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920"/>
        <w:rPr>
          <w:sz w:val="20"/>
        </w:rPr>
      </w:pPr>
      <w:r>
        <w:rPr/>
        <mc:AlternateContent>
          <mc:Choice Requires="wps">
            <w:drawing>
              <wp:anchor distT="0" distB="0" distL="0" distR="0" allowOverlap="1" layoutInCell="1" locked="0" behindDoc="0" simplePos="0" relativeHeight="15729664">
                <wp:simplePos x="0" y="0"/>
                <wp:positionH relativeFrom="page">
                  <wp:posOffset>3810000</wp:posOffset>
                </wp:positionH>
                <wp:positionV relativeFrom="page">
                  <wp:posOffset>63500</wp:posOffset>
                </wp:positionV>
                <wp:extent cx="3683000" cy="25971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3683000" cy="259715"/>
                          <a:chExt cx="3683000" cy="259715"/>
                        </a:xfrm>
                      </wpg:grpSpPr>
                      <pic:pic>
                        <pic:nvPicPr>
                          <pic:cNvPr id="3" name="Image 3"/>
                          <pic:cNvPicPr/>
                        </pic:nvPicPr>
                        <pic:blipFill>
                          <a:blip r:embed="rId6" cstate="print"/>
                          <a:stretch>
                            <a:fillRect/>
                          </a:stretch>
                        </pic:blipFill>
                        <pic:spPr>
                          <a:xfrm>
                            <a:off x="0" y="0"/>
                            <a:ext cx="3683000" cy="254000"/>
                          </a:xfrm>
                          <a:prstGeom prst="rect">
                            <a:avLst/>
                          </a:prstGeom>
                        </pic:spPr>
                      </pic:pic>
                      <wps:wsp>
                        <wps:cNvPr id="4" name="Textbox 4"/>
                        <wps:cNvSpPr txBox="1"/>
                        <wps:spPr>
                          <a:xfrm>
                            <a:off x="0" y="0"/>
                            <a:ext cx="3683000" cy="259715"/>
                          </a:xfrm>
                          <a:prstGeom prst="rect">
                            <a:avLst/>
                          </a:prstGeom>
                        </wps:spPr>
                        <wps:txbx>
                          <w:txbxContent>
                            <w:p>
                              <w:pPr>
                                <w:spacing w:before="45"/>
                                <w:ind w:left="1000" w:right="1149" w:firstLine="840"/>
                                <w:jc w:val="left"/>
                                <w:rPr>
                                  <w:rFonts w:ascii="Courier New"/>
                                  <w:b/>
                                  <w:sz w:val="16"/>
                                </w:rPr>
                              </w:pPr>
                              <w:r>
                                <w:rPr>
                                  <w:rFonts w:ascii="Courier New"/>
                                  <w:b/>
                                  <w:color w:val="FF0000"/>
                                  <w:spacing w:val="-2"/>
                                  <w:sz w:val="16"/>
                                  <w:u w:val="single" w:color="FE0000"/>
                                </w:rPr>
                                <w:t>m_pi.AOODRPU.REGISTRO</w:t>
                              </w:r>
                              <w:r>
                                <w:rPr>
                                  <w:rFonts w:ascii="Courier New"/>
                                  <w:b/>
                                  <w:color w:val="FF0000"/>
                                  <w:spacing w:val="-2"/>
                                  <w:sz w:val="16"/>
                                </w:rPr>
                                <w:t> </w:t>
                              </w:r>
                              <w:r>
                                <w:rPr>
                                  <w:rFonts w:ascii="Courier New"/>
                                  <w:b/>
                                  <w:color w:val="FF0000"/>
                                  <w:spacing w:val="-2"/>
                                  <w:sz w:val="16"/>
                                  <w:u w:val="single" w:color="FE0000"/>
                                </w:rPr>
                                <w:t>UFFICIALE.E.0038631.04-07-2024.h.14:15</w:t>
                              </w:r>
                            </w:p>
                          </w:txbxContent>
                        </wps:txbx>
                        <wps:bodyPr wrap="square" lIns="0" tIns="0" rIns="0" bIns="0" rtlCol="0">
                          <a:noAutofit/>
                        </wps:bodyPr>
                      </wps:wsp>
                    </wpg:wgp>
                  </a:graphicData>
                </a:graphic>
              </wp:anchor>
            </w:drawing>
          </mc:Choice>
          <mc:Fallback>
            <w:pict>
              <v:group style="position:absolute;margin-left:300pt;margin-top:5pt;width:290pt;height:20.45pt;mso-position-horizontal-relative:page;mso-position-vertical-relative:page;z-index:15729664" id="docshapegroup2" coordorigin="6000,100" coordsize="5800,409">
                <v:shape style="position:absolute;left:6000;top:100;width:5800;height:400" type="#_x0000_t75" id="docshape3" stroked="false">
                  <v:imagedata r:id="rId6" o:title=""/>
                </v:shape>
                <v:shape style="position:absolute;left:6000;top:100;width:5800;height:409" type="#_x0000_t202" id="docshape4" filled="false" stroked="false">
                  <v:textbox inset="0,0,0,0">
                    <w:txbxContent>
                      <w:p>
                        <w:pPr>
                          <w:spacing w:before="45"/>
                          <w:ind w:left="1000" w:right="1149" w:firstLine="840"/>
                          <w:jc w:val="left"/>
                          <w:rPr>
                            <w:rFonts w:ascii="Courier New"/>
                            <w:b/>
                            <w:sz w:val="16"/>
                          </w:rPr>
                        </w:pPr>
                        <w:r>
                          <w:rPr>
                            <w:rFonts w:ascii="Courier New"/>
                            <w:b/>
                            <w:color w:val="FF0000"/>
                            <w:spacing w:val="-2"/>
                            <w:sz w:val="16"/>
                            <w:u w:val="single" w:color="FE0000"/>
                          </w:rPr>
                          <w:t>m_pi.AOODRPU.REGISTRO</w:t>
                        </w:r>
                        <w:r>
                          <w:rPr>
                            <w:rFonts w:ascii="Courier New"/>
                            <w:b/>
                            <w:color w:val="FF0000"/>
                            <w:spacing w:val="-2"/>
                            <w:sz w:val="16"/>
                          </w:rPr>
                          <w:t> </w:t>
                        </w:r>
                        <w:r>
                          <w:rPr>
                            <w:rFonts w:ascii="Courier New"/>
                            <w:b/>
                            <w:color w:val="FF0000"/>
                            <w:spacing w:val="-2"/>
                            <w:sz w:val="16"/>
                            <w:u w:val="single" w:color="FE0000"/>
                          </w:rPr>
                          <w:t>UFFICIALE.E.0038631.04-07-2024.h.14:15</w:t>
                        </w:r>
                      </w:p>
                    </w:txbxContent>
                  </v:textbox>
                  <w10:wrap type="none"/>
                </v:shape>
                <w10:wrap type="none"/>
              </v:group>
            </w:pict>
          </mc:Fallback>
        </mc:AlternateContent>
      </w:r>
      <w:r>
        <w:rPr>
          <w:sz w:val="20"/>
        </w:rPr>
        <mc:AlternateContent>
          <mc:Choice Requires="wps">
            <w:drawing>
              <wp:inline distT="0" distB="0" distL="0" distR="0">
                <wp:extent cx="3683000" cy="259715"/>
                <wp:effectExtent l="0" t="0" r="0" b="6985"/>
                <wp:docPr id="5" name="Group 5"/>
                <wp:cNvGraphicFramePr>
                  <a:graphicFrameLocks/>
                </wp:cNvGraphicFramePr>
                <a:graphic>
                  <a:graphicData uri="http://schemas.microsoft.com/office/word/2010/wordprocessingGroup">
                    <wpg:wgp>
                      <wpg:cNvPr id="5" name="Group 5"/>
                      <wpg:cNvGrpSpPr/>
                      <wpg:grpSpPr>
                        <a:xfrm>
                          <a:off x="0" y="0"/>
                          <a:ext cx="3683000" cy="259715"/>
                          <a:chExt cx="3683000" cy="259715"/>
                        </a:xfrm>
                      </wpg:grpSpPr>
                      <pic:pic>
                        <pic:nvPicPr>
                          <pic:cNvPr id="6" name="Image 6"/>
                          <pic:cNvPicPr/>
                        </pic:nvPicPr>
                        <pic:blipFill>
                          <a:blip r:embed="rId6" cstate="print"/>
                          <a:stretch>
                            <a:fillRect/>
                          </a:stretch>
                        </pic:blipFill>
                        <pic:spPr>
                          <a:xfrm>
                            <a:off x="0" y="0"/>
                            <a:ext cx="3683000" cy="254000"/>
                          </a:xfrm>
                          <a:prstGeom prst="rect">
                            <a:avLst/>
                          </a:prstGeom>
                        </pic:spPr>
                      </pic:pic>
                      <wps:wsp>
                        <wps:cNvPr id="7" name="Textbox 7"/>
                        <wps:cNvSpPr txBox="1"/>
                        <wps:spPr>
                          <a:xfrm>
                            <a:off x="0" y="0"/>
                            <a:ext cx="3683000" cy="259715"/>
                          </a:xfrm>
                          <a:prstGeom prst="rect">
                            <a:avLst/>
                          </a:prstGeom>
                        </wps:spPr>
                        <wps:txbx>
                          <w:txbxContent>
                            <w:p>
                              <w:pPr>
                                <w:spacing w:before="45"/>
                                <w:ind w:left="1000" w:right="1149" w:firstLine="800"/>
                                <w:jc w:val="left"/>
                                <w:rPr>
                                  <w:rFonts w:ascii="Courier New"/>
                                  <w:b/>
                                  <w:sz w:val="16"/>
                                </w:rPr>
                              </w:pPr>
                              <w:r>
                                <w:rPr>
                                  <w:rFonts w:ascii="Courier New"/>
                                  <w:b/>
                                  <w:color w:val="FF0000"/>
                                  <w:spacing w:val="-2"/>
                                  <w:sz w:val="16"/>
                                  <w:u w:val="single" w:color="FE0000"/>
                                </w:rPr>
                                <w:t>m_pi.AOODGPER.REGISTRO</w:t>
                              </w:r>
                              <w:r>
                                <w:rPr>
                                  <w:rFonts w:ascii="Courier New"/>
                                  <w:b/>
                                  <w:color w:val="FF0000"/>
                                  <w:spacing w:val="-2"/>
                                  <w:sz w:val="16"/>
                                </w:rPr>
                                <w:t> </w:t>
                              </w:r>
                              <w:r>
                                <w:rPr>
                                  <w:rFonts w:ascii="Courier New"/>
                                  <w:b/>
                                  <w:color w:val="FF0000"/>
                                  <w:spacing w:val="-2"/>
                                  <w:sz w:val="16"/>
                                  <w:u w:val="single" w:color="FE0000"/>
                                </w:rPr>
                                <w:t>UFFICIALE.U.0101933.04-07-2024.h.13:50</w:t>
                              </w:r>
                            </w:p>
                          </w:txbxContent>
                        </wps:txbx>
                        <wps:bodyPr wrap="square" lIns="0" tIns="0" rIns="0" bIns="0" rtlCol="0">
                          <a:noAutofit/>
                        </wps:bodyPr>
                      </wps:wsp>
                    </wpg:wgp>
                  </a:graphicData>
                </a:graphic>
              </wp:inline>
            </w:drawing>
          </mc:Choice>
          <mc:Fallback>
            <w:pict>
              <v:group style="width:290pt;height:20.45pt;mso-position-horizontal-relative:char;mso-position-vertical-relative:line" id="docshapegroup5" coordorigin="0,0" coordsize="5800,409">
                <v:shape style="position:absolute;left:0;top:0;width:5800;height:400" type="#_x0000_t75" id="docshape6" stroked="false">
                  <v:imagedata r:id="rId6" o:title=""/>
                </v:shape>
                <v:shape style="position:absolute;left:0;top:0;width:5800;height:409" type="#_x0000_t202" id="docshape7" filled="false" stroked="false">
                  <v:textbox inset="0,0,0,0">
                    <w:txbxContent>
                      <w:p>
                        <w:pPr>
                          <w:spacing w:before="45"/>
                          <w:ind w:left="1000" w:right="1149" w:firstLine="800"/>
                          <w:jc w:val="left"/>
                          <w:rPr>
                            <w:rFonts w:ascii="Courier New"/>
                            <w:b/>
                            <w:sz w:val="16"/>
                          </w:rPr>
                        </w:pPr>
                        <w:r>
                          <w:rPr>
                            <w:rFonts w:ascii="Courier New"/>
                            <w:b/>
                            <w:color w:val="FF0000"/>
                            <w:spacing w:val="-2"/>
                            <w:sz w:val="16"/>
                            <w:u w:val="single" w:color="FE0000"/>
                          </w:rPr>
                          <w:t>m_pi.AOODGPER.REGISTRO</w:t>
                        </w:r>
                        <w:r>
                          <w:rPr>
                            <w:rFonts w:ascii="Courier New"/>
                            <w:b/>
                            <w:color w:val="FF0000"/>
                            <w:spacing w:val="-2"/>
                            <w:sz w:val="16"/>
                          </w:rPr>
                          <w:t> </w:t>
                        </w:r>
                        <w:r>
                          <w:rPr>
                            <w:rFonts w:ascii="Courier New"/>
                            <w:b/>
                            <w:color w:val="FF0000"/>
                            <w:spacing w:val="-2"/>
                            <w:sz w:val="16"/>
                            <w:u w:val="single" w:color="FE0000"/>
                          </w:rPr>
                          <w:t>UFFICIALE.U.0101933.04-07-2024.h.13:50</w:t>
                        </w:r>
                      </w:p>
                    </w:txbxContent>
                  </v:textbox>
                  <w10:wrap type="none"/>
                </v:shape>
              </v:group>
            </w:pict>
          </mc:Fallback>
        </mc:AlternateContent>
      </w:r>
      <w:r>
        <w:rPr>
          <w:sz w:val="20"/>
        </w:rPr>
      </w:r>
    </w:p>
    <w:p>
      <w:pPr>
        <w:pStyle w:val="BodyText"/>
        <w:spacing w:before="4"/>
        <w:ind w:left="0"/>
        <w:rPr>
          <w:sz w:val="14"/>
        </w:rPr>
      </w:pPr>
      <w:r>
        <w:rPr/>
        <w:drawing>
          <wp:anchor distT="0" distB="0" distL="0" distR="0" allowOverlap="1" layoutInCell="1" locked="0" behindDoc="1" simplePos="0" relativeHeight="487588352">
            <wp:simplePos x="0" y="0"/>
            <wp:positionH relativeFrom="page">
              <wp:posOffset>3522979</wp:posOffset>
            </wp:positionH>
            <wp:positionV relativeFrom="paragraph">
              <wp:posOffset>120014</wp:posOffset>
            </wp:positionV>
            <wp:extent cx="510235" cy="566927"/>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10235" cy="566927"/>
                    </a:xfrm>
                    <a:prstGeom prst="rect">
                      <a:avLst/>
                    </a:prstGeom>
                  </pic:spPr>
                </pic:pic>
              </a:graphicData>
            </a:graphic>
          </wp:anchor>
        </w:drawing>
      </w:r>
    </w:p>
    <w:p>
      <w:pPr>
        <w:pStyle w:val="Heading1"/>
        <w:ind w:left="4" w:right="4"/>
      </w:pPr>
      <w:r>
        <w:rPr/>
        <w:t>Ministero</w:t>
      </w:r>
      <w:r>
        <w:rPr>
          <w:spacing w:val="-5"/>
        </w:rPr>
        <w:t> </w:t>
      </w:r>
      <w:r>
        <w:rPr/>
        <w:t>dell’istruzione</w:t>
      </w:r>
      <w:r>
        <w:rPr>
          <w:spacing w:val="-3"/>
        </w:rPr>
        <w:t> </w:t>
      </w:r>
      <w:r>
        <w:rPr/>
        <w:t>e</w:t>
      </w:r>
      <w:r>
        <w:rPr>
          <w:spacing w:val="-2"/>
        </w:rPr>
        <w:t> </w:t>
      </w:r>
      <w:r>
        <w:rPr/>
        <w:t>del</w:t>
      </w:r>
      <w:r>
        <w:rPr>
          <w:spacing w:val="-4"/>
        </w:rPr>
        <w:t> </w:t>
      </w:r>
      <w:r>
        <w:rPr>
          <w:spacing w:val="-2"/>
        </w:rPr>
        <w:t>merito</w:t>
      </w:r>
    </w:p>
    <w:p>
      <w:pPr>
        <w:pStyle w:val="Heading2"/>
        <w:spacing w:line="249" w:lineRule="auto"/>
        <w:ind w:right="4"/>
      </w:pPr>
      <w:r>
        <w:rPr/>
        <w:t>Dipartimento</w:t>
      </w:r>
      <w:r>
        <w:rPr>
          <w:spacing w:val="-4"/>
        </w:rPr>
        <w:t> </w:t>
      </w:r>
      <w:r>
        <w:rPr/>
        <w:t>per</w:t>
      </w:r>
      <w:r>
        <w:rPr>
          <w:spacing w:val="-4"/>
        </w:rPr>
        <w:t> </w:t>
      </w:r>
      <w:r>
        <w:rPr/>
        <w:t>il</w:t>
      </w:r>
      <w:r>
        <w:rPr>
          <w:spacing w:val="-6"/>
        </w:rPr>
        <w:t> </w:t>
      </w:r>
      <w:r>
        <w:rPr/>
        <w:t>sistema</w:t>
      </w:r>
      <w:r>
        <w:rPr>
          <w:spacing w:val="-4"/>
        </w:rPr>
        <w:t> </w:t>
      </w:r>
      <w:r>
        <w:rPr/>
        <w:t>educativo</w:t>
      </w:r>
      <w:r>
        <w:rPr>
          <w:spacing w:val="-6"/>
        </w:rPr>
        <w:t> </w:t>
      </w:r>
      <w:r>
        <w:rPr/>
        <w:t>di</w:t>
      </w:r>
      <w:r>
        <w:rPr>
          <w:spacing w:val="-4"/>
        </w:rPr>
        <w:t> </w:t>
      </w:r>
      <w:r>
        <w:rPr/>
        <w:t>istruzione</w:t>
      </w:r>
      <w:r>
        <w:rPr>
          <w:spacing w:val="-6"/>
        </w:rPr>
        <w:t> </w:t>
      </w:r>
      <w:r>
        <w:rPr/>
        <w:t>e</w:t>
      </w:r>
      <w:r>
        <w:rPr>
          <w:spacing w:val="-6"/>
        </w:rPr>
        <w:t> </w:t>
      </w:r>
      <w:r>
        <w:rPr/>
        <w:t>di </w:t>
      </w:r>
      <w:r>
        <w:rPr>
          <w:spacing w:val="-2"/>
        </w:rPr>
        <w:t>formazione</w:t>
      </w:r>
    </w:p>
    <w:p>
      <w:pPr>
        <w:pStyle w:val="Heading3"/>
        <w:ind w:left="1128"/>
        <w:rPr>
          <w:sz w:val="24"/>
        </w:rPr>
      </w:pPr>
      <w:r>
        <w:rPr/>
        <w:t>Direzione</w:t>
      </w:r>
      <w:r>
        <w:rPr>
          <w:spacing w:val="-8"/>
        </w:rPr>
        <w:t> </w:t>
      </w:r>
      <w:r>
        <w:rPr/>
        <w:t>generale</w:t>
      </w:r>
      <w:r>
        <w:rPr>
          <w:spacing w:val="-8"/>
        </w:rPr>
        <w:t> </w:t>
      </w:r>
      <w:r>
        <w:rPr/>
        <w:t>per</w:t>
      </w:r>
      <w:r>
        <w:rPr>
          <w:spacing w:val="-7"/>
        </w:rPr>
        <w:t> </w:t>
      </w:r>
      <w:r>
        <w:rPr/>
        <w:t>il</w:t>
      </w:r>
      <w:r>
        <w:rPr>
          <w:spacing w:val="-9"/>
        </w:rPr>
        <w:t> </w:t>
      </w:r>
      <w:r>
        <w:rPr/>
        <w:t>personale</w:t>
      </w:r>
      <w:r>
        <w:rPr>
          <w:spacing w:val="-8"/>
        </w:rPr>
        <w:t> </w:t>
      </w:r>
      <w:r>
        <w:rPr/>
        <w:t>scolastico</w:t>
      </w:r>
      <w:r>
        <w:rPr>
          <w:spacing w:val="-1"/>
        </w:rPr>
        <w:t> </w:t>
      </w:r>
      <w:r>
        <w:rPr/>
        <w:t>-</w:t>
      </w:r>
      <w:r>
        <w:rPr>
          <w:spacing w:val="-9"/>
        </w:rPr>
        <w:t> </w:t>
      </w:r>
      <w:r>
        <w:rPr/>
        <w:t>Uffici</w:t>
      </w:r>
      <w:r>
        <w:rPr>
          <w:spacing w:val="-5"/>
        </w:rPr>
        <w:t> </w:t>
      </w:r>
      <w:r>
        <w:rPr>
          <w:sz w:val="24"/>
        </w:rPr>
        <w:t>IV</w:t>
      </w:r>
      <w:r>
        <w:rPr>
          <w:spacing w:val="-5"/>
          <w:sz w:val="24"/>
        </w:rPr>
        <w:t> </w:t>
      </w:r>
      <w:r>
        <w:rPr>
          <w:sz w:val="24"/>
        </w:rPr>
        <w:t>e</w:t>
      </w:r>
      <w:r>
        <w:rPr>
          <w:spacing w:val="-6"/>
          <w:sz w:val="24"/>
        </w:rPr>
        <w:t> </w:t>
      </w:r>
      <w:r>
        <w:rPr>
          <w:spacing w:val="-10"/>
          <w:sz w:val="24"/>
        </w:rPr>
        <w:t>V</w:t>
      </w:r>
    </w:p>
    <w:p>
      <w:pPr>
        <w:pStyle w:val="BodyText"/>
        <w:spacing w:before="19"/>
        <w:ind w:left="0"/>
        <w:rPr>
          <w:i/>
        </w:rPr>
      </w:pPr>
    </w:p>
    <w:p>
      <w:pPr>
        <w:pStyle w:val="BodyText"/>
        <w:spacing w:line="276" w:lineRule="auto"/>
        <w:ind w:left="3953" w:right="450" w:hanging="300"/>
      </w:pPr>
      <w:r>
        <w:rPr/>
        <w:t>Ai</w:t>
      </w:r>
      <w:r>
        <w:rPr>
          <w:spacing w:val="-6"/>
        </w:rPr>
        <w:t> </w:t>
      </w:r>
      <w:r>
        <w:rPr/>
        <w:t>Direttori</w:t>
      </w:r>
      <w:r>
        <w:rPr>
          <w:spacing w:val="-7"/>
        </w:rPr>
        <w:t> </w:t>
      </w:r>
      <w:r>
        <w:rPr/>
        <w:t>Generali</w:t>
      </w:r>
      <w:r>
        <w:rPr>
          <w:spacing w:val="-6"/>
        </w:rPr>
        <w:t> </w:t>
      </w:r>
      <w:r>
        <w:rPr/>
        <w:t>degli</w:t>
      </w:r>
      <w:r>
        <w:rPr>
          <w:spacing w:val="-7"/>
        </w:rPr>
        <w:t> </w:t>
      </w:r>
      <w:r>
        <w:rPr/>
        <w:t>Uffici</w:t>
      </w:r>
      <w:r>
        <w:rPr>
          <w:spacing w:val="-6"/>
        </w:rPr>
        <w:t> </w:t>
      </w:r>
      <w:r>
        <w:rPr/>
        <w:t>Scolastici</w:t>
      </w:r>
      <w:r>
        <w:rPr>
          <w:spacing w:val="-7"/>
        </w:rPr>
        <w:t> </w:t>
      </w:r>
      <w:r>
        <w:rPr/>
        <w:t>Regionali LORO SEDI</w:t>
      </w:r>
    </w:p>
    <w:p>
      <w:pPr>
        <w:pStyle w:val="BodyText"/>
        <w:spacing w:line="276" w:lineRule="auto" w:before="2"/>
        <w:ind w:left="3953" w:right="450" w:hanging="300"/>
      </w:pPr>
      <w:r>
        <w:rPr/>
        <w:t>Al</w:t>
      </w:r>
      <w:r>
        <w:rPr>
          <w:spacing w:val="-7"/>
        </w:rPr>
        <w:t> </w:t>
      </w:r>
      <w:r>
        <w:rPr/>
        <w:t>Direttore</w:t>
      </w:r>
      <w:r>
        <w:rPr>
          <w:spacing w:val="-9"/>
        </w:rPr>
        <w:t> </w:t>
      </w:r>
      <w:r>
        <w:rPr/>
        <w:t>Generale</w:t>
      </w:r>
      <w:r>
        <w:rPr>
          <w:spacing w:val="-7"/>
        </w:rPr>
        <w:t> </w:t>
      </w:r>
      <w:r>
        <w:rPr/>
        <w:t>del</w:t>
      </w:r>
      <w:r>
        <w:rPr>
          <w:spacing w:val="-5"/>
        </w:rPr>
        <w:t> </w:t>
      </w:r>
      <w:r>
        <w:rPr/>
        <w:t>Dipartimento</w:t>
      </w:r>
      <w:r>
        <w:rPr>
          <w:spacing w:val="-5"/>
        </w:rPr>
        <w:t> </w:t>
      </w:r>
      <w:r>
        <w:rPr/>
        <w:t>Istruzione</w:t>
      </w:r>
      <w:r>
        <w:rPr>
          <w:spacing w:val="-6"/>
        </w:rPr>
        <w:t> </w:t>
      </w:r>
      <w:r>
        <w:rPr/>
        <w:t>della Provincia Autonoma TRENTO</w:t>
      </w:r>
    </w:p>
    <w:p>
      <w:pPr>
        <w:pStyle w:val="BodyText"/>
        <w:spacing w:line="276" w:lineRule="auto"/>
        <w:ind w:left="3953" w:hanging="300"/>
      </w:pPr>
      <w:r>
        <w:rPr/>
        <w:t>Al</w:t>
      </w:r>
      <w:r>
        <w:rPr>
          <w:spacing w:val="-4"/>
        </w:rPr>
        <w:t> </w:t>
      </w:r>
      <w:r>
        <w:rPr/>
        <w:t>Sovrintendente</w:t>
      </w:r>
      <w:r>
        <w:rPr>
          <w:spacing w:val="-4"/>
        </w:rPr>
        <w:t> </w:t>
      </w:r>
      <w:r>
        <w:rPr/>
        <w:t>Scolastico</w:t>
      </w:r>
      <w:r>
        <w:rPr>
          <w:spacing w:val="-4"/>
        </w:rPr>
        <w:t> </w:t>
      </w:r>
      <w:r>
        <w:rPr/>
        <w:t>per</w:t>
      </w:r>
      <w:r>
        <w:rPr>
          <w:spacing w:val="-4"/>
        </w:rPr>
        <w:t> </w:t>
      </w:r>
      <w:r>
        <w:rPr/>
        <w:t>la</w:t>
      </w:r>
      <w:r>
        <w:rPr>
          <w:spacing w:val="-6"/>
        </w:rPr>
        <w:t> </w:t>
      </w:r>
      <w:r>
        <w:rPr/>
        <w:t>scuola</w:t>
      </w:r>
      <w:r>
        <w:rPr>
          <w:spacing w:val="-4"/>
        </w:rPr>
        <w:t> </w:t>
      </w:r>
      <w:r>
        <w:rPr/>
        <w:t>in</w:t>
      </w:r>
      <w:r>
        <w:rPr>
          <w:spacing w:val="-4"/>
        </w:rPr>
        <w:t> </w:t>
      </w:r>
      <w:r>
        <w:rPr/>
        <w:t>lingua</w:t>
      </w:r>
      <w:r>
        <w:rPr>
          <w:spacing w:val="-3"/>
        </w:rPr>
        <w:t> </w:t>
      </w:r>
      <w:r>
        <w:rPr/>
        <w:t>italiana </w:t>
      </w:r>
      <w:r>
        <w:rPr>
          <w:spacing w:val="-2"/>
        </w:rPr>
        <w:t>BOLZANO</w:t>
      </w:r>
    </w:p>
    <w:p>
      <w:pPr>
        <w:pStyle w:val="BodyText"/>
        <w:spacing w:line="276" w:lineRule="auto"/>
        <w:ind w:left="3953" w:right="450" w:hanging="300"/>
      </w:pPr>
      <w:r>
        <w:rPr/>
        <w:t>All'Intendente</w:t>
      </w:r>
      <w:r>
        <w:rPr>
          <w:spacing w:val="-5"/>
        </w:rPr>
        <w:t> </w:t>
      </w:r>
      <w:r>
        <w:rPr/>
        <w:t>Scolastico</w:t>
      </w:r>
      <w:r>
        <w:rPr>
          <w:spacing w:val="-4"/>
        </w:rPr>
        <w:t> </w:t>
      </w:r>
      <w:r>
        <w:rPr/>
        <w:t>per</w:t>
      </w:r>
      <w:r>
        <w:rPr>
          <w:spacing w:val="-5"/>
        </w:rPr>
        <w:t> </w:t>
      </w:r>
      <w:r>
        <w:rPr/>
        <w:t>la</w:t>
      </w:r>
      <w:r>
        <w:rPr>
          <w:spacing w:val="-7"/>
        </w:rPr>
        <w:t> </w:t>
      </w:r>
      <w:r>
        <w:rPr/>
        <w:t>Scuola</w:t>
      </w:r>
      <w:r>
        <w:rPr>
          <w:spacing w:val="-5"/>
        </w:rPr>
        <w:t> </w:t>
      </w:r>
      <w:r>
        <w:rPr/>
        <w:t>in</w:t>
      </w:r>
      <w:r>
        <w:rPr>
          <w:spacing w:val="-5"/>
        </w:rPr>
        <w:t> </w:t>
      </w:r>
      <w:r>
        <w:rPr/>
        <w:t>lingua</w:t>
      </w:r>
      <w:r>
        <w:rPr>
          <w:spacing w:val="-5"/>
        </w:rPr>
        <w:t> </w:t>
      </w:r>
      <w:r>
        <w:rPr/>
        <w:t>tedesca </w:t>
      </w:r>
      <w:r>
        <w:rPr>
          <w:spacing w:val="-2"/>
        </w:rPr>
        <w:t>BOLZANO</w:t>
      </w:r>
    </w:p>
    <w:p>
      <w:pPr>
        <w:pStyle w:val="BodyText"/>
        <w:spacing w:line="276" w:lineRule="auto"/>
        <w:ind w:left="3953" w:hanging="300"/>
      </w:pPr>
      <w:r>
        <w:rPr/>
        <w:t>All'Intendente</w:t>
      </w:r>
      <w:r>
        <w:rPr>
          <w:spacing w:val="-6"/>
        </w:rPr>
        <w:t> </w:t>
      </w:r>
      <w:r>
        <w:rPr/>
        <w:t>Scolastico</w:t>
      </w:r>
      <w:r>
        <w:rPr>
          <w:spacing w:val="-4"/>
        </w:rPr>
        <w:t> </w:t>
      </w:r>
      <w:r>
        <w:rPr/>
        <w:t>per</w:t>
      </w:r>
      <w:r>
        <w:rPr>
          <w:spacing w:val="-6"/>
        </w:rPr>
        <w:t> </w:t>
      </w:r>
      <w:r>
        <w:rPr/>
        <w:t>la</w:t>
      </w:r>
      <w:r>
        <w:rPr>
          <w:spacing w:val="-7"/>
        </w:rPr>
        <w:t> </w:t>
      </w:r>
      <w:r>
        <w:rPr/>
        <w:t>Scuola</w:t>
      </w:r>
      <w:r>
        <w:rPr>
          <w:spacing w:val="-6"/>
        </w:rPr>
        <w:t> </w:t>
      </w:r>
      <w:r>
        <w:rPr/>
        <w:t>delle</w:t>
      </w:r>
      <w:r>
        <w:rPr>
          <w:spacing w:val="-5"/>
        </w:rPr>
        <w:t> </w:t>
      </w:r>
      <w:r>
        <w:rPr/>
        <w:t>Località</w:t>
      </w:r>
      <w:r>
        <w:rPr>
          <w:spacing w:val="-4"/>
        </w:rPr>
        <w:t> </w:t>
      </w:r>
      <w:r>
        <w:rPr/>
        <w:t>Ladine </w:t>
      </w:r>
      <w:r>
        <w:rPr>
          <w:spacing w:val="-2"/>
        </w:rPr>
        <w:t>BOLZANO</w:t>
      </w:r>
    </w:p>
    <w:p>
      <w:pPr>
        <w:pStyle w:val="BodyText"/>
        <w:spacing w:line="276" w:lineRule="auto"/>
        <w:ind w:left="3941" w:right="1718" w:hanging="288"/>
      </w:pPr>
      <w:r>
        <w:rPr/>
        <w:t>Alla Provincia Autonoma di Bolzano Direzione</w:t>
      </w:r>
      <w:r>
        <w:rPr>
          <w:spacing w:val="-8"/>
        </w:rPr>
        <w:t> </w:t>
      </w:r>
      <w:r>
        <w:rPr/>
        <w:t>Istruzione</w:t>
      </w:r>
      <w:r>
        <w:rPr>
          <w:spacing w:val="-8"/>
        </w:rPr>
        <w:t> </w:t>
      </w:r>
      <w:r>
        <w:rPr/>
        <w:t>e</w:t>
      </w:r>
      <w:r>
        <w:rPr>
          <w:spacing w:val="-11"/>
        </w:rPr>
        <w:t> </w:t>
      </w:r>
      <w:r>
        <w:rPr/>
        <w:t>Formazione</w:t>
      </w:r>
      <w:r>
        <w:rPr>
          <w:spacing w:val="-8"/>
        </w:rPr>
        <w:t> </w:t>
      </w:r>
      <w:r>
        <w:rPr/>
        <w:t>Italiana </w:t>
      </w:r>
      <w:r>
        <w:rPr>
          <w:spacing w:val="-2"/>
        </w:rPr>
        <w:t>BOLZANO</w:t>
      </w:r>
    </w:p>
    <w:p>
      <w:pPr>
        <w:pStyle w:val="BodyText"/>
        <w:spacing w:line="278" w:lineRule="auto"/>
        <w:ind w:left="3953" w:hanging="300"/>
      </w:pPr>
      <w:r>
        <w:rPr/>
        <w:t>Al</w:t>
      </w:r>
      <w:r>
        <w:rPr>
          <w:spacing w:val="-5"/>
        </w:rPr>
        <w:t> </w:t>
      </w:r>
      <w:r>
        <w:rPr/>
        <w:t>Sovrintendente</w:t>
      </w:r>
      <w:r>
        <w:rPr>
          <w:spacing w:val="-5"/>
        </w:rPr>
        <w:t> </w:t>
      </w:r>
      <w:r>
        <w:rPr/>
        <w:t>Studi</w:t>
      </w:r>
      <w:r>
        <w:rPr>
          <w:spacing w:val="-5"/>
        </w:rPr>
        <w:t> </w:t>
      </w:r>
      <w:r>
        <w:rPr/>
        <w:t>della</w:t>
      </w:r>
      <w:r>
        <w:rPr>
          <w:spacing w:val="-5"/>
        </w:rPr>
        <w:t> </w:t>
      </w:r>
      <w:r>
        <w:rPr/>
        <w:t>Regione</w:t>
      </w:r>
      <w:r>
        <w:rPr>
          <w:spacing w:val="-5"/>
        </w:rPr>
        <w:t> </w:t>
      </w:r>
      <w:r>
        <w:rPr/>
        <w:t>Autonoma</w:t>
      </w:r>
      <w:r>
        <w:rPr>
          <w:spacing w:val="-4"/>
        </w:rPr>
        <w:t> </w:t>
      </w:r>
      <w:r>
        <w:rPr/>
        <w:t>della</w:t>
      </w:r>
      <w:r>
        <w:rPr>
          <w:spacing w:val="-4"/>
        </w:rPr>
        <w:t> </w:t>
      </w:r>
      <w:r>
        <w:rPr/>
        <w:t>Valle </w:t>
      </w:r>
      <w:r>
        <w:rPr>
          <w:spacing w:val="-2"/>
        </w:rPr>
        <w:t>d'Aosta</w:t>
      </w:r>
    </w:p>
    <w:p>
      <w:pPr>
        <w:pStyle w:val="BodyText"/>
        <w:spacing w:line="272" w:lineRule="exact"/>
        <w:ind w:left="3953"/>
      </w:pPr>
      <w:r>
        <w:rPr>
          <w:spacing w:val="-2"/>
        </w:rPr>
        <w:t>AOSTA</w:t>
      </w:r>
    </w:p>
    <w:p>
      <w:pPr>
        <w:pStyle w:val="BodyText"/>
        <w:tabs>
          <w:tab w:pos="3653" w:val="left" w:leader="none"/>
        </w:tabs>
        <w:spacing w:line="276" w:lineRule="auto" w:before="39"/>
        <w:ind w:left="3953" w:right="4152" w:hanging="1008"/>
      </w:pPr>
      <w:r>
        <w:rPr>
          <w:spacing w:val="-4"/>
        </w:rPr>
        <w:t>p.c.</w:t>
      </w:r>
      <w:r>
        <w:rPr/>
        <w:tab/>
        <w:t>Al</w:t>
      </w:r>
      <w:r>
        <w:rPr>
          <w:spacing w:val="-12"/>
        </w:rPr>
        <w:t> </w:t>
      </w:r>
      <w:r>
        <w:rPr/>
        <w:t>Capo</w:t>
      </w:r>
      <w:r>
        <w:rPr>
          <w:spacing w:val="-12"/>
        </w:rPr>
        <w:t> </w:t>
      </w:r>
      <w:r>
        <w:rPr/>
        <w:t>di</w:t>
      </w:r>
      <w:r>
        <w:rPr>
          <w:spacing w:val="-12"/>
        </w:rPr>
        <w:t> </w:t>
      </w:r>
      <w:r>
        <w:rPr/>
        <w:t>Gabinetto </w:t>
      </w:r>
      <w:r>
        <w:rPr>
          <w:spacing w:val="-4"/>
        </w:rPr>
        <w:t>SEDE</w:t>
      </w:r>
    </w:p>
    <w:p>
      <w:pPr>
        <w:pStyle w:val="BodyText"/>
        <w:spacing w:line="276" w:lineRule="auto" w:before="2"/>
        <w:ind w:left="3953" w:right="79" w:hanging="300"/>
      </w:pPr>
      <w:r>
        <w:rPr/>
        <w:t>Al</w:t>
      </w:r>
      <w:r>
        <w:rPr>
          <w:spacing w:val="-4"/>
        </w:rPr>
        <w:t> </w:t>
      </w:r>
      <w:r>
        <w:rPr/>
        <w:t>Capo</w:t>
      </w:r>
      <w:r>
        <w:rPr>
          <w:spacing w:val="-4"/>
        </w:rPr>
        <w:t> </w:t>
      </w:r>
      <w:r>
        <w:rPr/>
        <w:t>del</w:t>
      </w:r>
      <w:r>
        <w:rPr>
          <w:spacing w:val="-4"/>
        </w:rPr>
        <w:t> </w:t>
      </w:r>
      <w:r>
        <w:rPr/>
        <w:t>Dipartimento</w:t>
      </w:r>
      <w:r>
        <w:rPr>
          <w:spacing w:val="-4"/>
        </w:rPr>
        <w:t> </w:t>
      </w:r>
      <w:r>
        <w:rPr/>
        <w:t>per</w:t>
      </w:r>
      <w:r>
        <w:rPr>
          <w:spacing w:val="-4"/>
        </w:rPr>
        <w:t> </w:t>
      </w:r>
      <w:r>
        <w:rPr/>
        <w:t>il</w:t>
      </w:r>
      <w:r>
        <w:rPr>
          <w:spacing w:val="-4"/>
        </w:rPr>
        <w:t> </w:t>
      </w:r>
      <w:r>
        <w:rPr/>
        <w:t>sistema</w:t>
      </w:r>
      <w:r>
        <w:rPr>
          <w:spacing w:val="-5"/>
        </w:rPr>
        <w:t> </w:t>
      </w:r>
      <w:r>
        <w:rPr/>
        <w:t>educativo</w:t>
      </w:r>
      <w:r>
        <w:rPr>
          <w:spacing w:val="-3"/>
        </w:rPr>
        <w:t> </w:t>
      </w:r>
      <w:r>
        <w:rPr/>
        <w:t>di</w:t>
      </w:r>
      <w:r>
        <w:rPr>
          <w:spacing w:val="-2"/>
        </w:rPr>
        <w:t> </w:t>
      </w:r>
      <w:r>
        <w:rPr/>
        <w:t>istruzione e di formazione</w:t>
      </w:r>
    </w:p>
    <w:p>
      <w:pPr>
        <w:pStyle w:val="BodyText"/>
        <w:spacing w:line="275" w:lineRule="exact"/>
        <w:ind w:left="3953"/>
      </w:pPr>
      <w:r>
        <w:rPr>
          <w:spacing w:val="-4"/>
        </w:rPr>
        <w:t>SEDE</w:t>
      </w:r>
    </w:p>
    <w:p>
      <w:pPr>
        <w:pStyle w:val="BodyText"/>
        <w:ind w:left="0"/>
      </w:pPr>
    </w:p>
    <w:p>
      <w:pPr>
        <w:pStyle w:val="BodyText"/>
        <w:spacing w:before="125"/>
        <w:ind w:left="0"/>
      </w:pPr>
    </w:p>
    <w:p>
      <w:pPr>
        <w:pStyle w:val="BodyText"/>
        <w:spacing w:line="276" w:lineRule="auto"/>
      </w:pPr>
      <w:r>
        <w:rPr>
          <w:b/>
        </w:rPr>
        <w:t>Oggetto:</w:t>
      </w:r>
      <w:r>
        <w:rPr>
          <w:b/>
          <w:spacing w:val="30"/>
        </w:rPr>
        <w:t> </w:t>
      </w:r>
      <w:r>
        <w:rPr/>
        <w:t>Utilizzazioni</w:t>
      </w:r>
      <w:r>
        <w:rPr>
          <w:spacing w:val="32"/>
        </w:rPr>
        <w:t> </w:t>
      </w:r>
      <w:r>
        <w:rPr/>
        <w:t>e</w:t>
      </w:r>
      <w:r>
        <w:rPr>
          <w:spacing w:val="30"/>
        </w:rPr>
        <w:t> </w:t>
      </w:r>
      <w:r>
        <w:rPr/>
        <w:t>Assegnazioni</w:t>
      </w:r>
      <w:r>
        <w:rPr>
          <w:spacing w:val="30"/>
        </w:rPr>
        <w:t> </w:t>
      </w:r>
      <w:r>
        <w:rPr/>
        <w:t>Provvisorie</w:t>
      </w:r>
      <w:r>
        <w:rPr>
          <w:spacing w:val="28"/>
        </w:rPr>
        <w:t> </w:t>
      </w:r>
      <w:r>
        <w:rPr/>
        <w:t>personale</w:t>
      </w:r>
      <w:r>
        <w:rPr>
          <w:spacing w:val="28"/>
        </w:rPr>
        <w:t> </w:t>
      </w:r>
      <w:r>
        <w:rPr/>
        <w:t>docente,</w:t>
      </w:r>
      <w:r>
        <w:rPr>
          <w:spacing w:val="31"/>
        </w:rPr>
        <w:t> </w:t>
      </w:r>
      <w:r>
        <w:rPr/>
        <w:t>educativo</w:t>
      </w:r>
      <w:r>
        <w:rPr>
          <w:spacing w:val="29"/>
        </w:rPr>
        <w:t> </w:t>
      </w:r>
      <w:r>
        <w:rPr/>
        <w:t>ed</w:t>
      </w:r>
      <w:r>
        <w:rPr>
          <w:spacing w:val="31"/>
        </w:rPr>
        <w:t> </w:t>
      </w:r>
      <w:r>
        <w:rPr/>
        <w:t>A.T.A.</w:t>
      </w:r>
      <w:r>
        <w:rPr>
          <w:spacing w:val="39"/>
        </w:rPr>
        <w:t> </w:t>
      </w:r>
      <w:r>
        <w:rPr/>
        <w:t>-</w:t>
      </w:r>
      <w:r>
        <w:rPr>
          <w:spacing w:val="31"/>
        </w:rPr>
        <w:t> </w:t>
      </w:r>
      <w:r>
        <w:rPr/>
        <w:t>a.s. </w:t>
      </w:r>
      <w:r>
        <w:rPr>
          <w:spacing w:val="-2"/>
        </w:rPr>
        <w:t>2024/25.</w:t>
      </w:r>
    </w:p>
    <w:p>
      <w:pPr>
        <w:pStyle w:val="BodyText"/>
        <w:spacing w:before="40"/>
        <w:ind w:left="0"/>
      </w:pPr>
    </w:p>
    <w:p>
      <w:pPr>
        <w:pStyle w:val="BodyText"/>
        <w:spacing w:line="276" w:lineRule="auto"/>
        <w:ind w:right="113" w:firstLine="708"/>
        <w:jc w:val="both"/>
      </w:pPr>
      <w:r>
        <w:rPr/>
        <w:t>Si</w:t>
      </w:r>
      <w:r>
        <w:rPr>
          <w:spacing w:val="-5"/>
        </w:rPr>
        <w:t> </w:t>
      </w:r>
      <w:r>
        <w:rPr/>
        <w:t>rappresenta</w:t>
      </w:r>
      <w:r>
        <w:rPr>
          <w:spacing w:val="-3"/>
        </w:rPr>
        <w:t> </w:t>
      </w:r>
      <w:r>
        <w:rPr/>
        <w:t>a</w:t>
      </w:r>
      <w:r>
        <w:rPr>
          <w:spacing w:val="-7"/>
        </w:rPr>
        <w:t> </w:t>
      </w:r>
      <w:r>
        <w:rPr/>
        <w:t>codesti</w:t>
      </w:r>
      <w:r>
        <w:rPr>
          <w:spacing w:val="-5"/>
        </w:rPr>
        <w:t> </w:t>
      </w:r>
      <w:r>
        <w:rPr/>
        <w:t>uffici</w:t>
      </w:r>
      <w:r>
        <w:rPr>
          <w:spacing w:val="-6"/>
        </w:rPr>
        <w:t> </w:t>
      </w:r>
      <w:r>
        <w:rPr/>
        <w:t>che,</w:t>
      </w:r>
      <w:r>
        <w:rPr>
          <w:spacing w:val="-3"/>
        </w:rPr>
        <w:t> </w:t>
      </w:r>
      <w:r>
        <w:rPr/>
        <w:t>a</w:t>
      </w:r>
      <w:r>
        <w:rPr>
          <w:spacing w:val="-7"/>
        </w:rPr>
        <w:t> </w:t>
      </w:r>
      <w:r>
        <w:rPr/>
        <w:t>seguito</w:t>
      </w:r>
      <w:r>
        <w:rPr>
          <w:spacing w:val="-6"/>
        </w:rPr>
        <w:t> </w:t>
      </w:r>
      <w:r>
        <w:rPr/>
        <w:t>dei</w:t>
      </w:r>
      <w:r>
        <w:rPr>
          <w:spacing w:val="-5"/>
        </w:rPr>
        <w:t> </w:t>
      </w:r>
      <w:r>
        <w:rPr/>
        <w:t>recenti</w:t>
      </w:r>
      <w:r>
        <w:rPr>
          <w:spacing w:val="-5"/>
        </w:rPr>
        <w:t> </w:t>
      </w:r>
      <w:r>
        <w:rPr/>
        <w:t>interventi</w:t>
      </w:r>
      <w:r>
        <w:rPr>
          <w:spacing w:val="-5"/>
        </w:rPr>
        <w:t> </w:t>
      </w:r>
      <w:r>
        <w:rPr/>
        <w:t>normativi,</w:t>
      </w:r>
      <w:r>
        <w:rPr>
          <w:spacing w:val="-6"/>
        </w:rPr>
        <w:t> </w:t>
      </w:r>
      <w:r>
        <w:rPr/>
        <w:t>è</w:t>
      </w:r>
      <w:r>
        <w:rPr>
          <w:spacing w:val="-7"/>
        </w:rPr>
        <w:t> </w:t>
      </w:r>
      <w:r>
        <w:rPr/>
        <w:t>stato</w:t>
      </w:r>
      <w:r>
        <w:rPr>
          <w:spacing w:val="-6"/>
        </w:rPr>
        <w:t> </w:t>
      </w:r>
      <w:r>
        <w:rPr/>
        <w:t>innovato, con</w:t>
      </w:r>
      <w:r>
        <w:rPr>
          <w:spacing w:val="-2"/>
        </w:rPr>
        <w:t> </w:t>
      </w:r>
      <w:r>
        <w:rPr/>
        <w:t>decreto-legge</w:t>
      </w:r>
      <w:r>
        <w:rPr>
          <w:spacing w:val="-3"/>
        </w:rPr>
        <w:t> </w:t>
      </w:r>
      <w:r>
        <w:rPr/>
        <w:t>22</w:t>
      </w:r>
      <w:r>
        <w:rPr>
          <w:spacing w:val="-1"/>
        </w:rPr>
        <w:t> </w:t>
      </w:r>
      <w:r>
        <w:rPr/>
        <w:t>aprile</w:t>
      </w:r>
      <w:r>
        <w:rPr>
          <w:spacing w:val="-2"/>
        </w:rPr>
        <w:t> </w:t>
      </w:r>
      <w:r>
        <w:rPr/>
        <w:t>2023,</w:t>
      </w:r>
      <w:r>
        <w:rPr>
          <w:spacing w:val="-2"/>
        </w:rPr>
        <w:t> </w:t>
      </w:r>
      <w:r>
        <w:rPr/>
        <w:t>n.</w:t>
      </w:r>
      <w:r>
        <w:rPr>
          <w:spacing w:val="-2"/>
        </w:rPr>
        <w:t> </w:t>
      </w:r>
      <w:r>
        <w:rPr/>
        <w:t>44, convertito</w:t>
      </w:r>
      <w:r>
        <w:rPr>
          <w:spacing w:val="-2"/>
        </w:rPr>
        <w:t> </w:t>
      </w:r>
      <w:r>
        <w:rPr/>
        <w:t>con</w:t>
      </w:r>
      <w:r>
        <w:rPr>
          <w:spacing w:val="-2"/>
        </w:rPr>
        <w:t> </w:t>
      </w:r>
      <w:r>
        <w:rPr/>
        <w:t>modificazioni</w:t>
      </w:r>
      <w:r>
        <w:rPr>
          <w:spacing w:val="-2"/>
        </w:rPr>
        <w:t> </w:t>
      </w:r>
      <w:r>
        <w:rPr/>
        <w:t>dalla legge</w:t>
      </w:r>
      <w:r>
        <w:rPr>
          <w:spacing w:val="-4"/>
        </w:rPr>
        <w:t> </w:t>
      </w:r>
      <w:r>
        <w:rPr/>
        <w:t>21 giugno</w:t>
      </w:r>
      <w:r>
        <w:rPr>
          <w:spacing w:val="-1"/>
        </w:rPr>
        <w:t> </w:t>
      </w:r>
      <w:r>
        <w:rPr/>
        <w:t>2023,</w:t>
      </w:r>
      <w:r>
        <w:rPr>
          <w:spacing w:val="-2"/>
        </w:rPr>
        <w:t> </w:t>
      </w:r>
      <w:r>
        <w:rPr/>
        <w:t>n. 74, il quadro giuridico di riferimento vigente in tema di utilizzazioni e assegnazioni provvisorie del personale docente.</w:t>
      </w:r>
    </w:p>
    <w:p>
      <w:pPr>
        <w:pStyle w:val="BodyText"/>
        <w:spacing w:line="276" w:lineRule="auto"/>
        <w:ind w:right="110" w:firstLine="708"/>
        <w:jc w:val="both"/>
      </w:pPr>
      <w:r>
        <w:rPr/>
        <w:t>L’Amministrazione</w:t>
      </w:r>
      <w:r>
        <w:rPr>
          <w:spacing w:val="-8"/>
        </w:rPr>
        <w:t> </w:t>
      </w:r>
      <w:r>
        <w:rPr/>
        <w:t>e</w:t>
      </w:r>
      <w:r>
        <w:rPr>
          <w:spacing w:val="-6"/>
        </w:rPr>
        <w:t> </w:t>
      </w:r>
      <w:r>
        <w:rPr/>
        <w:t>le</w:t>
      </w:r>
      <w:r>
        <w:rPr>
          <w:spacing w:val="-5"/>
        </w:rPr>
        <w:t> </w:t>
      </w:r>
      <w:r>
        <w:rPr/>
        <w:t>OO.SS.,</w:t>
      </w:r>
      <w:r>
        <w:rPr>
          <w:spacing w:val="-7"/>
        </w:rPr>
        <w:t> </w:t>
      </w:r>
      <w:r>
        <w:rPr/>
        <w:t>nelle</w:t>
      </w:r>
      <w:r>
        <w:rPr>
          <w:spacing w:val="-8"/>
        </w:rPr>
        <w:t> </w:t>
      </w:r>
      <w:r>
        <w:rPr/>
        <w:t>more</w:t>
      </w:r>
      <w:r>
        <w:rPr>
          <w:spacing w:val="-6"/>
        </w:rPr>
        <w:t> </w:t>
      </w:r>
      <w:r>
        <w:rPr/>
        <w:t>della</w:t>
      </w:r>
      <w:r>
        <w:rPr>
          <w:spacing w:val="-6"/>
        </w:rPr>
        <w:t> </w:t>
      </w:r>
      <w:r>
        <w:rPr/>
        <w:t>conclusione</w:t>
      </w:r>
      <w:r>
        <w:rPr>
          <w:spacing w:val="-8"/>
        </w:rPr>
        <w:t> </w:t>
      </w:r>
      <w:r>
        <w:rPr/>
        <w:t>delle</w:t>
      </w:r>
      <w:r>
        <w:rPr>
          <w:spacing w:val="-6"/>
        </w:rPr>
        <w:t> </w:t>
      </w:r>
      <w:r>
        <w:rPr/>
        <w:t>trattative</w:t>
      </w:r>
      <w:r>
        <w:rPr>
          <w:spacing w:val="-8"/>
        </w:rPr>
        <w:t> </w:t>
      </w:r>
      <w:r>
        <w:rPr/>
        <w:t>volte</w:t>
      </w:r>
      <w:r>
        <w:rPr>
          <w:spacing w:val="-8"/>
        </w:rPr>
        <w:t> </w:t>
      </w:r>
      <w:r>
        <w:rPr/>
        <w:t>al</w:t>
      </w:r>
      <w:r>
        <w:rPr>
          <w:spacing w:val="-5"/>
        </w:rPr>
        <w:t> </w:t>
      </w:r>
      <w:r>
        <w:rPr/>
        <w:t>rinnovo del CCNI Utilizzazioni e Assegnazioni Provvisorie personale docente, educativo ed A.T.A., hanno sottoscritto il data 27 giugno 2024 un’Intesa volta a prorogare per l’a.s. 2024/25 le disposizioni del contratto collettivo nazionale integrativo, sottoscritto in data 8 luglio 2020 (di seguito “CCNI”), vigente per gli anni scolastici 2019/20, 2020/21 e 2021/22, recando talune precisazioni.</w:t>
      </w:r>
    </w:p>
    <w:p>
      <w:pPr>
        <w:pStyle w:val="BodyText"/>
        <w:spacing w:line="276" w:lineRule="auto" w:before="2"/>
        <w:ind w:right="121" w:firstLine="708"/>
        <w:jc w:val="both"/>
      </w:pPr>
      <w:r>
        <w:rPr/>
        <w:t>Ciò premesso, al fine di consentire a codesti Uffici di procedere con le operazioni di cui in oggetto, si forniscono le seguenti indicazioni.</w:t>
      </w:r>
    </w:p>
    <w:p>
      <w:pPr>
        <w:spacing w:after="0" w:line="276" w:lineRule="auto"/>
        <w:jc w:val="both"/>
        <w:sectPr>
          <w:footerReference w:type="default" r:id="rId5"/>
          <w:type w:val="continuous"/>
          <w:pgSz w:w="11910" w:h="16840"/>
          <w:pgMar w:header="0" w:footer="652" w:top="80" w:bottom="840" w:left="1020" w:right="1020"/>
          <w:pgNumType w:start="1"/>
        </w:sectPr>
      </w:pPr>
    </w:p>
    <w:p>
      <w:pPr>
        <w:pStyle w:val="BodyText"/>
        <w:ind w:left="0"/>
      </w:pPr>
    </w:p>
    <w:p>
      <w:pPr>
        <w:pStyle w:val="BodyText"/>
        <w:spacing w:before="59"/>
        <w:ind w:left="0"/>
      </w:pPr>
    </w:p>
    <w:p>
      <w:pPr>
        <w:pStyle w:val="Heading4"/>
        <w:jc w:val="left"/>
        <w:rPr>
          <w:u w:val="none"/>
        </w:rPr>
      </w:pPr>
      <w:r>
        <w:rPr>
          <w:u w:val="single"/>
        </w:rPr>
        <w:t>PRESENTAZIONE</w:t>
      </w:r>
      <w:r>
        <w:rPr>
          <w:spacing w:val="-2"/>
          <w:u w:val="single"/>
        </w:rPr>
        <w:t> </w:t>
      </w:r>
      <w:r>
        <w:rPr>
          <w:u w:val="single"/>
        </w:rPr>
        <w:t>DELLE</w:t>
      </w:r>
      <w:r>
        <w:rPr>
          <w:spacing w:val="-2"/>
          <w:u w:val="single"/>
        </w:rPr>
        <w:t> DOMANDE</w:t>
      </w:r>
    </w:p>
    <w:p>
      <w:pPr>
        <w:pStyle w:val="BodyText"/>
        <w:spacing w:before="85"/>
        <w:ind w:left="0"/>
        <w:rPr>
          <w:b/>
        </w:rPr>
      </w:pPr>
    </w:p>
    <w:p>
      <w:pPr>
        <w:pStyle w:val="BodyText"/>
        <w:spacing w:line="276" w:lineRule="auto"/>
        <w:ind w:right="111"/>
        <w:jc w:val="both"/>
      </w:pPr>
      <w:r>
        <w:rPr/>
        <w:t>In considerazione degli obblighi introdotti per le Pubbliche Amministrazioni con il decreto-legge Semplificazione (D.L. 76/2020), convertito in legge 11 settembre 2020 n. 120, a partire dal 28 febbraio 2021 l'accesso ai servizi del Ministero dell’istruzione e del merito può essere effettuato esclusivamente con credenziali digitali SPID</w:t>
      </w:r>
      <w:r>
        <w:rPr>
          <w:b/>
        </w:rPr>
        <w:t>/</w:t>
      </w:r>
      <w:r>
        <w:rPr/>
        <w:t>CIE. Pertanto, anche</w:t>
      </w:r>
      <w:r>
        <w:rPr>
          <w:spacing w:val="-1"/>
        </w:rPr>
        <w:t> </w:t>
      </w:r>
      <w:r>
        <w:rPr/>
        <w:t>per</w:t>
      </w:r>
      <w:r>
        <w:rPr>
          <w:spacing w:val="-1"/>
        </w:rPr>
        <w:t> </w:t>
      </w:r>
      <w:r>
        <w:rPr/>
        <w:t>la</w:t>
      </w:r>
      <w:r>
        <w:rPr>
          <w:spacing w:val="-1"/>
        </w:rPr>
        <w:t> </w:t>
      </w:r>
      <w:r>
        <w:rPr/>
        <w:t>presentazione</w:t>
      </w:r>
      <w:r>
        <w:rPr>
          <w:spacing w:val="-1"/>
        </w:rPr>
        <w:t> </w:t>
      </w:r>
      <w:r>
        <w:rPr/>
        <w:t>on-line delle istanze</w:t>
      </w:r>
      <w:r>
        <w:rPr>
          <w:spacing w:val="-12"/>
        </w:rPr>
        <w:t> </w:t>
      </w:r>
      <w:r>
        <w:rPr/>
        <w:t>di</w:t>
      </w:r>
      <w:r>
        <w:rPr>
          <w:spacing w:val="-10"/>
        </w:rPr>
        <w:t> </w:t>
      </w:r>
      <w:r>
        <w:rPr/>
        <w:t>utilizzazione</w:t>
      </w:r>
      <w:r>
        <w:rPr>
          <w:spacing w:val="-9"/>
        </w:rPr>
        <w:t> </w:t>
      </w:r>
      <w:r>
        <w:rPr/>
        <w:t>e</w:t>
      </w:r>
      <w:r>
        <w:rPr>
          <w:spacing w:val="-9"/>
        </w:rPr>
        <w:t> </w:t>
      </w:r>
      <w:r>
        <w:rPr/>
        <w:t>assegnazione</w:t>
      </w:r>
      <w:r>
        <w:rPr>
          <w:spacing w:val="-12"/>
        </w:rPr>
        <w:t> </w:t>
      </w:r>
      <w:r>
        <w:rPr/>
        <w:t>provvisoria,</w:t>
      </w:r>
      <w:r>
        <w:rPr>
          <w:spacing w:val="-11"/>
        </w:rPr>
        <w:t> </w:t>
      </w:r>
      <w:r>
        <w:rPr/>
        <w:t>il</w:t>
      </w:r>
      <w:r>
        <w:rPr>
          <w:spacing w:val="-10"/>
        </w:rPr>
        <w:t> </w:t>
      </w:r>
      <w:r>
        <w:rPr/>
        <w:t>personale</w:t>
      </w:r>
      <w:r>
        <w:rPr>
          <w:spacing w:val="-11"/>
        </w:rPr>
        <w:t> </w:t>
      </w:r>
      <w:r>
        <w:rPr/>
        <w:t>interessato</w:t>
      </w:r>
      <w:r>
        <w:rPr>
          <w:spacing w:val="-4"/>
        </w:rPr>
        <w:t> </w:t>
      </w:r>
      <w:r>
        <w:rPr/>
        <w:t>dovrà</w:t>
      </w:r>
      <w:r>
        <w:rPr>
          <w:spacing w:val="-12"/>
        </w:rPr>
        <w:t> </w:t>
      </w:r>
      <w:r>
        <w:rPr/>
        <w:t>accedere</w:t>
      </w:r>
      <w:r>
        <w:rPr>
          <w:spacing w:val="-10"/>
        </w:rPr>
        <w:t> </w:t>
      </w:r>
      <w:r>
        <w:rPr/>
        <w:t>al</w:t>
      </w:r>
      <w:r>
        <w:rPr>
          <w:spacing w:val="-10"/>
        </w:rPr>
        <w:t> </w:t>
      </w:r>
      <w:r>
        <w:rPr/>
        <w:t>servizio Istanze on line mediante il possesso di tali credenziali digitali.</w:t>
      </w:r>
    </w:p>
    <w:p>
      <w:pPr>
        <w:pStyle w:val="BodyText"/>
        <w:spacing w:line="276" w:lineRule="auto"/>
        <w:ind w:right="113"/>
        <w:jc w:val="both"/>
      </w:pPr>
      <w:r>
        <w:rPr/>
        <w:t>Il</w:t>
      </w:r>
      <w:r>
        <w:rPr>
          <w:spacing w:val="-5"/>
        </w:rPr>
        <w:t> </w:t>
      </w:r>
      <w:r>
        <w:rPr/>
        <w:t>servizio</w:t>
      </w:r>
      <w:r>
        <w:rPr>
          <w:spacing w:val="-3"/>
        </w:rPr>
        <w:t> </w:t>
      </w:r>
      <w:r>
        <w:rPr/>
        <w:t>Istanze</w:t>
      </w:r>
      <w:r>
        <w:rPr>
          <w:spacing w:val="-7"/>
        </w:rPr>
        <w:t> </w:t>
      </w:r>
      <w:r>
        <w:rPr/>
        <w:t>on</w:t>
      </w:r>
      <w:r>
        <w:rPr>
          <w:spacing w:val="-4"/>
        </w:rPr>
        <w:t> </w:t>
      </w:r>
      <w:r>
        <w:rPr/>
        <w:t>line</w:t>
      </w:r>
      <w:r>
        <w:rPr>
          <w:spacing w:val="-5"/>
        </w:rPr>
        <w:t> </w:t>
      </w:r>
      <w:r>
        <w:rPr/>
        <w:t>richiede,</w:t>
      </w:r>
      <w:r>
        <w:rPr>
          <w:spacing w:val="-6"/>
        </w:rPr>
        <w:t> </w:t>
      </w:r>
      <w:r>
        <w:rPr/>
        <w:t>inoltre,</w:t>
      </w:r>
      <w:r>
        <w:rPr>
          <w:spacing w:val="-4"/>
        </w:rPr>
        <w:t> </w:t>
      </w:r>
      <w:r>
        <w:rPr/>
        <w:t>il</w:t>
      </w:r>
      <w:r>
        <w:rPr>
          <w:spacing w:val="-5"/>
        </w:rPr>
        <w:t> </w:t>
      </w:r>
      <w:r>
        <w:rPr/>
        <w:t>possesso</w:t>
      </w:r>
      <w:r>
        <w:rPr>
          <w:spacing w:val="-5"/>
        </w:rPr>
        <w:t> </w:t>
      </w:r>
      <w:r>
        <w:rPr/>
        <w:t>di</w:t>
      </w:r>
      <w:r>
        <w:rPr>
          <w:spacing w:val="-5"/>
        </w:rPr>
        <w:t> </w:t>
      </w:r>
      <w:r>
        <w:rPr/>
        <w:t>un’abilitazione,</w:t>
      </w:r>
      <w:r>
        <w:rPr>
          <w:spacing w:val="-6"/>
        </w:rPr>
        <w:t> </w:t>
      </w:r>
      <w:r>
        <w:rPr/>
        <w:t>indispensabile</w:t>
      </w:r>
      <w:r>
        <w:rPr>
          <w:spacing w:val="-7"/>
        </w:rPr>
        <w:t> </w:t>
      </w:r>
      <w:r>
        <w:rPr/>
        <w:t>per</w:t>
      </w:r>
      <w:r>
        <w:rPr>
          <w:spacing w:val="-3"/>
        </w:rPr>
        <w:t> </w:t>
      </w:r>
      <w:r>
        <w:rPr/>
        <w:t>accedere al servizio. Per ottenere l’abilitazione l’utente deve seguire le indicazioni presenti nella sezione “</w:t>
      </w:r>
      <w:r>
        <w:rPr>
          <w:i/>
        </w:rPr>
        <w:t>Istruzioni per l’accesso al servizio</w:t>
      </w:r>
      <w:r>
        <w:rPr/>
        <w:t>”.</w:t>
      </w:r>
    </w:p>
    <w:p>
      <w:pPr>
        <w:pStyle w:val="BodyText"/>
        <w:spacing w:line="276" w:lineRule="auto"/>
        <w:ind w:right="115"/>
        <w:jc w:val="both"/>
      </w:pPr>
      <w:r>
        <w:rPr/>
        <w:t>Come già previsto per la mobilità territoriale e professionale, vista la modifica delle modalità di accesso ad Istanze Online tramite i nuovi sistemi di autenticazione (SPID/CIE), per il personale docente, al fine di confermare l’inoltro/annullamento dell’inoltro, nonché la cancellazione delle istanze e il caricamento degli allegati nell'omonima funzionalità di gestione, non sarà più richiesto l’inserimento del codice personale.</w:t>
      </w:r>
    </w:p>
    <w:p>
      <w:pPr>
        <w:pStyle w:val="BodyText"/>
        <w:spacing w:line="278" w:lineRule="auto"/>
        <w:ind w:right="111"/>
        <w:jc w:val="both"/>
      </w:pPr>
      <w:r>
        <w:rPr/>
        <w:t>Al fine di informare tutto il personale scolastico dell’anzidetta novità sono stati pubblicati appositi avvisi sia sul SIDI che su Polis.</w:t>
      </w:r>
    </w:p>
    <w:p>
      <w:pPr>
        <w:pStyle w:val="BodyText"/>
        <w:spacing w:line="276" w:lineRule="auto"/>
        <w:ind w:right="116"/>
        <w:jc w:val="both"/>
      </w:pPr>
      <w:r>
        <w:rPr/>
        <w:t>Come lo scorso anno, all’interno del portale POLIS sarà disponibile un unico punto di accesso denominato “Presentazione Domanda Mobilità in Organico di Fatto” tramite il quale ciascun richiedente potrà presentare le due diverse tipologie di domanda (Utilizzazione, Assegnazione Provvisoria) per tutti gli ordini e gradi di istruzione.</w:t>
      </w:r>
    </w:p>
    <w:p>
      <w:pPr>
        <w:pStyle w:val="BodyText"/>
        <w:spacing w:before="37"/>
        <w:ind w:left="0"/>
      </w:pPr>
    </w:p>
    <w:p>
      <w:pPr>
        <w:pStyle w:val="Heading4"/>
        <w:rPr>
          <w:u w:val="none"/>
        </w:rPr>
      </w:pPr>
      <w:r>
        <w:rPr>
          <w:u w:val="single"/>
        </w:rPr>
        <w:t>PERSONALE</w:t>
      </w:r>
      <w:r>
        <w:rPr>
          <w:spacing w:val="-1"/>
          <w:u w:val="single"/>
        </w:rPr>
        <w:t> </w:t>
      </w:r>
      <w:r>
        <w:rPr>
          <w:u w:val="single"/>
        </w:rPr>
        <w:t>DOCENTE,</w:t>
      </w:r>
      <w:r>
        <w:rPr>
          <w:spacing w:val="-1"/>
          <w:u w:val="single"/>
        </w:rPr>
        <w:t> </w:t>
      </w:r>
      <w:r>
        <w:rPr>
          <w:u w:val="single"/>
        </w:rPr>
        <w:t>EDUCATIVO</w:t>
      </w:r>
      <w:r>
        <w:rPr>
          <w:spacing w:val="-1"/>
          <w:u w:val="single"/>
        </w:rPr>
        <w:t> </w:t>
      </w:r>
      <w:r>
        <w:rPr>
          <w:u w:val="single"/>
        </w:rPr>
        <w:t>E</w:t>
      </w:r>
      <w:r>
        <w:rPr>
          <w:spacing w:val="-1"/>
          <w:u w:val="single"/>
        </w:rPr>
        <w:t> </w:t>
      </w:r>
      <w:r>
        <w:rPr>
          <w:spacing w:val="-5"/>
          <w:u w:val="single"/>
        </w:rPr>
        <w:t>IRC</w:t>
      </w:r>
    </w:p>
    <w:p>
      <w:pPr>
        <w:pStyle w:val="BodyText"/>
        <w:spacing w:line="276" w:lineRule="auto" w:before="41"/>
        <w:ind w:right="114"/>
        <w:jc w:val="both"/>
      </w:pPr>
      <w:r>
        <w:rPr/>
        <w:t>Relativamente</w:t>
      </w:r>
      <w:r>
        <w:rPr>
          <w:spacing w:val="-2"/>
        </w:rPr>
        <w:t> </w:t>
      </w:r>
      <w:r>
        <w:rPr/>
        <w:t>al</w:t>
      </w:r>
      <w:r>
        <w:rPr>
          <w:spacing w:val="-1"/>
        </w:rPr>
        <w:t> </w:t>
      </w:r>
      <w:r>
        <w:rPr/>
        <w:t>personale</w:t>
      </w:r>
      <w:r>
        <w:rPr>
          <w:spacing w:val="-2"/>
        </w:rPr>
        <w:t> </w:t>
      </w:r>
      <w:r>
        <w:rPr/>
        <w:t>docente</w:t>
      </w:r>
      <w:r>
        <w:rPr>
          <w:spacing w:val="-2"/>
        </w:rPr>
        <w:t> </w:t>
      </w:r>
      <w:r>
        <w:rPr/>
        <w:t>si comunica</w:t>
      </w:r>
      <w:r>
        <w:rPr>
          <w:spacing w:val="-2"/>
        </w:rPr>
        <w:t> </w:t>
      </w:r>
      <w:r>
        <w:rPr/>
        <w:t>che</w:t>
      </w:r>
      <w:r>
        <w:rPr>
          <w:spacing w:val="-2"/>
        </w:rPr>
        <w:t> </w:t>
      </w:r>
      <w:r>
        <w:rPr/>
        <w:t>per l’anno</w:t>
      </w:r>
      <w:r>
        <w:rPr>
          <w:spacing w:val="-1"/>
        </w:rPr>
        <w:t> </w:t>
      </w:r>
      <w:r>
        <w:rPr/>
        <w:t>scolastico 2024/25</w:t>
      </w:r>
      <w:r>
        <w:rPr>
          <w:spacing w:val="-1"/>
        </w:rPr>
        <w:t> </w:t>
      </w:r>
      <w:r>
        <w:rPr/>
        <w:t>l’area Istanze</w:t>
      </w:r>
      <w:r>
        <w:rPr>
          <w:spacing w:val="-2"/>
        </w:rPr>
        <w:t> </w:t>
      </w:r>
      <w:r>
        <w:rPr/>
        <w:t>On Line per la presentazione delle domande sarà aperta dall’</w:t>
      </w:r>
      <w:r>
        <w:rPr>
          <w:b/>
        </w:rPr>
        <w:t>11 al 24 luglio</w:t>
      </w:r>
      <w:r>
        <w:rPr/>
        <w:t>.</w:t>
      </w:r>
    </w:p>
    <w:p>
      <w:pPr>
        <w:pStyle w:val="BodyText"/>
        <w:spacing w:line="276" w:lineRule="auto" w:before="1"/>
        <w:ind w:right="112"/>
        <w:jc w:val="both"/>
      </w:pPr>
      <w:r>
        <w:rPr/>
        <w:t>Le istanze di utilizzazione e di assegnazione provvisoria del personale educativo e degli insegnanti di</w:t>
      </w:r>
      <w:r>
        <w:rPr>
          <w:spacing w:val="-2"/>
        </w:rPr>
        <w:t> </w:t>
      </w:r>
      <w:r>
        <w:rPr/>
        <w:t>religione</w:t>
      </w:r>
      <w:r>
        <w:rPr>
          <w:spacing w:val="-2"/>
        </w:rPr>
        <w:t> </w:t>
      </w:r>
      <w:r>
        <w:rPr/>
        <w:t>cattolica</w:t>
      </w:r>
      <w:r>
        <w:rPr>
          <w:spacing w:val="-2"/>
        </w:rPr>
        <w:t> </w:t>
      </w:r>
      <w:r>
        <w:rPr/>
        <w:t>saranno</w:t>
      </w:r>
      <w:r>
        <w:rPr>
          <w:spacing w:val="-2"/>
        </w:rPr>
        <w:t> </w:t>
      </w:r>
      <w:r>
        <w:rPr/>
        <w:t>presentate,</w:t>
      </w:r>
      <w:r>
        <w:rPr>
          <w:spacing w:val="-2"/>
        </w:rPr>
        <w:t> </w:t>
      </w:r>
      <w:r>
        <w:rPr/>
        <w:t>secondo</w:t>
      </w:r>
      <w:r>
        <w:rPr>
          <w:spacing w:val="-2"/>
        </w:rPr>
        <w:t> </w:t>
      </w:r>
      <w:r>
        <w:rPr/>
        <w:t>le</w:t>
      </w:r>
      <w:r>
        <w:rPr>
          <w:spacing w:val="-2"/>
        </w:rPr>
        <w:t> </w:t>
      </w:r>
      <w:r>
        <w:rPr/>
        <w:t>medesime</w:t>
      </w:r>
      <w:r>
        <w:rPr>
          <w:spacing w:val="-2"/>
        </w:rPr>
        <w:t> </w:t>
      </w:r>
      <w:r>
        <w:rPr/>
        <w:t>scadenze</w:t>
      </w:r>
      <w:r>
        <w:rPr>
          <w:spacing w:val="-2"/>
        </w:rPr>
        <w:t> </w:t>
      </w:r>
      <w:r>
        <w:rPr/>
        <w:t>su</w:t>
      </w:r>
      <w:r>
        <w:rPr>
          <w:spacing w:val="-2"/>
        </w:rPr>
        <w:t> </w:t>
      </w:r>
      <w:r>
        <w:rPr/>
        <w:t>indicate,</w:t>
      </w:r>
      <w:r>
        <w:rPr>
          <w:spacing w:val="-2"/>
        </w:rPr>
        <w:t> </w:t>
      </w:r>
      <w:r>
        <w:rPr/>
        <w:t>avvalendosi</w:t>
      </w:r>
      <w:r>
        <w:rPr>
          <w:spacing w:val="-2"/>
        </w:rPr>
        <w:t> </w:t>
      </w:r>
      <w:r>
        <w:rPr/>
        <w:t>del modello di domanda pubblicato sul sito del MIM nella sezione </w:t>
      </w:r>
      <w:r>
        <w:rPr>
          <w:i/>
        </w:rPr>
        <w:t>Mobilità </w:t>
      </w:r>
      <w:r>
        <w:rPr/>
        <w:t>e devono essere presentate, secondo le modalità previste dal Codice dell’amministrazione digitale (es. posta elettronica certificata), all’Ufficio scolastico territorialmente competente.</w:t>
      </w:r>
    </w:p>
    <w:p>
      <w:pPr>
        <w:pStyle w:val="BodyText"/>
        <w:spacing w:line="276" w:lineRule="auto"/>
        <w:ind w:right="121"/>
        <w:jc w:val="both"/>
      </w:pPr>
      <w:r>
        <w:rPr/>
        <w:t>Come per gli anni precedenti le utilizzazioni e le assegnazioni provvisorie sugli insegnamenti specifici</w:t>
      </w:r>
      <w:r>
        <w:rPr>
          <w:spacing w:val="-3"/>
        </w:rPr>
        <w:t> </w:t>
      </w:r>
      <w:r>
        <w:rPr/>
        <w:t>dei</w:t>
      </w:r>
      <w:r>
        <w:rPr>
          <w:spacing w:val="-3"/>
        </w:rPr>
        <w:t> </w:t>
      </w:r>
      <w:r>
        <w:rPr/>
        <w:t>licei</w:t>
      </w:r>
      <w:r>
        <w:rPr>
          <w:spacing w:val="-3"/>
        </w:rPr>
        <w:t> </w:t>
      </w:r>
      <w:r>
        <w:rPr/>
        <w:t>musicali</w:t>
      </w:r>
      <w:r>
        <w:rPr>
          <w:spacing w:val="-3"/>
        </w:rPr>
        <w:t> </w:t>
      </w:r>
      <w:r>
        <w:rPr/>
        <w:t>e</w:t>
      </w:r>
      <w:r>
        <w:rPr>
          <w:spacing w:val="-3"/>
        </w:rPr>
        <w:t> </w:t>
      </w:r>
      <w:r>
        <w:rPr/>
        <w:t>coreutici</w:t>
      </w:r>
      <w:r>
        <w:rPr>
          <w:spacing w:val="-3"/>
        </w:rPr>
        <w:t> </w:t>
      </w:r>
      <w:r>
        <w:rPr/>
        <w:t>avverranno</w:t>
      </w:r>
      <w:r>
        <w:rPr>
          <w:spacing w:val="-3"/>
        </w:rPr>
        <w:t> </w:t>
      </w:r>
      <w:r>
        <w:rPr/>
        <w:t>secondo</w:t>
      </w:r>
      <w:r>
        <w:rPr>
          <w:spacing w:val="-3"/>
        </w:rPr>
        <w:t> </w:t>
      </w:r>
      <w:r>
        <w:rPr/>
        <w:t>le</w:t>
      </w:r>
      <w:r>
        <w:rPr>
          <w:spacing w:val="-3"/>
        </w:rPr>
        <w:t> </w:t>
      </w:r>
      <w:r>
        <w:rPr/>
        <w:t>regole</w:t>
      </w:r>
      <w:r>
        <w:rPr>
          <w:spacing w:val="-3"/>
        </w:rPr>
        <w:t> </w:t>
      </w:r>
      <w:r>
        <w:rPr/>
        <w:t>generali di</w:t>
      </w:r>
      <w:r>
        <w:rPr>
          <w:spacing w:val="-3"/>
        </w:rPr>
        <w:t> </w:t>
      </w:r>
      <w:r>
        <w:rPr/>
        <w:t>cui</w:t>
      </w:r>
      <w:r>
        <w:rPr>
          <w:spacing w:val="-3"/>
        </w:rPr>
        <w:t> </w:t>
      </w:r>
      <w:r>
        <w:rPr/>
        <w:t>all’Allegato</w:t>
      </w:r>
      <w:r>
        <w:rPr>
          <w:spacing w:val="-3"/>
        </w:rPr>
        <w:t> </w:t>
      </w:r>
      <w:r>
        <w:rPr/>
        <w:t>1</w:t>
      </w:r>
      <w:r>
        <w:rPr>
          <w:spacing w:val="-3"/>
        </w:rPr>
        <w:t> </w:t>
      </w:r>
      <w:r>
        <w:rPr/>
        <w:t>del </w:t>
      </w:r>
      <w:r>
        <w:rPr>
          <w:spacing w:val="-2"/>
        </w:rPr>
        <w:t>CCNI.</w:t>
      </w:r>
    </w:p>
    <w:p>
      <w:pPr>
        <w:pStyle w:val="BodyText"/>
        <w:spacing w:line="276" w:lineRule="auto" w:before="1"/>
        <w:ind w:right="115"/>
        <w:jc w:val="both"/>
      </w:pPr>
      <w:r>
        <w:rPr/>
        <w:t>Dal</w:t>
      </w:r>
      <w:r>
        <w:rPr>
          <w:spacing w:val="-1"/>
        </w:rPr>
        <w:t> </w:t>
      </w:r>
      <w:r>
        <w:rPr/>
        <w:t>giorno</w:t>
      </w:r>
      <w:r>
        <w:rPr>
          <w:spacing w:val="-1"/>
        </w:rPr>
        <w:t> </w:t>
      </w:r>
      <w:r>
        <w:rPr>
          <w:b/>
        </w:rPr>
        <w:t>26</w:t>
      </w:r>
      <w:r>
        <w:rPr>
          <w:b/>
          <w:spacing w:val="-1"/>
        </w:rPr>
        <w:t> </w:t>
      </w:r>
      <w:r>
        <w:rPr>
          <w:b/>
        </w:rPr>
        <w:t>luglio</w:t>
      </w:r>
      <w:r>
        <w:rPr>
          <w:b/>
          <w:spacing w:val="-1"/>
        </w:rPr>
        <w:t> </w:t>
      </w:r>
      <w:r>
        <w:rPr>
          <w:b/>
        </w:rPr>
        <w:t>2024 </w:t>
      </w:r>
      <w:r>
        <w:rPr/>
        <w:t>saranno rese disponibili,</w:t>
      </w:r>
      <w:r>
        <w:rPr>
          <w:spacing w:val="-1"/>
        </w:rPr>
        <w:t> </w:t>
      </w:r>
      <w:r>
        <w:rPr/>
        <w:t>all’interno</w:t>
      </w:r>
      <w:r>
        <w:rPr>
          <w:spacing w:val="-2"/>
        </w:rPr>
        <w:t> </w:t>
      </w:r>
      <w:r>
        <w:rPr/>
        <w:t>del</w:t>
      </w:r>
      <w:r>
        <w:rPr>
          <w:spacing w:val="-1"/>
        </w:rPr>
        <w:t> </w:t>
      </w:r>
      <w:r>
        <w:rPr/>
        <w:t>portale SIDI, nel</w:t>
      </w:r>
      <w:r>
        <w:rPr>
          <w:spacing w:val="-1"/>
        </w:rPr>
        <w:t> </w:t>
      </w:r>
      <w:r>
        <w:rPr/>
        <w:t>menù “Gestione Anno</w:t>
      </w:r>
      <w:r>
        <w:rPr>
          <w:spacing w:val="34"/>
        </w:rPr>
        <w:t> </w:t>
      </w:r>
      <w:r>
        <w:rPr/>
        <w:t>Scolastico</w:t>
      </w:r>
      <w:r>
        <w:rPr>
          <w:spacing w:val="38"/>
        </w:rPr>
        <w:t> </w:t>
      </w:r>
      <w:r>
        <w:rPr/>
        <w:t>-</w:t>
      </w:r>
      <w:r>
        <w:rPr>
          <w:spacing w:val="35"/>
        </w:rPr>
        <w:t> </w:t>
      </w:r>
      <w:r>
        <w:rPr/>
        <w:t>Gestione</w:t>
      </w:r>
      <w:r>
        <w:rPr>
          <w:spacing w:val="34"/>
        </w:rPr>
        <w:t> </w:t>
      </w:r>
      <w:r>
        <w:rPr/>
        <w:t>Mobilità</w:t>
      </w:r>
      <w:r>
        <w:rPr>
          <w:spacing w:val="34"/>
        </w:rPr>
        <w:t> </w:t>
      </w:r>
      <w:r>
        <w:rPr/>
        <w:t>in</w:t>
      </w:r>
      <w:r>
        <w:rPr>
          <w:spacing w:val="36"/>
        </w:rPr>
        <w:t> </w:t>
      </w:r>
      <w:r>
        <w:rPr/>
        <w:t>Organico</w:t>
      </w:r>
      <w:r>
        <w:rPr>
          <w:spacing w:val="35"/>
        </w:rPr>
        <w:t> </w:t>
      </w:r>
      <w:r>
        <w:rPr/>
        <w:t>di</w:t>
      </w:r>
      <w:r>
        <w:rPr>
          <w:spacing w:val="36"/>
        </w:rPr>
        <w:t> </w:t>
      </w:r>
      <w:r>
        <w:rPr/>
        <w:t>Fatto</w:t>
      </w:r>
      <w:r>
        <w:rPr>
          <w:spacing w:val="35"/>
        </w:rPr>
        <w:t> </w:t>
      </w:r>
      <w:r>
        <w:rPr/>
        <w:t>Personale</w:t>
      </w:r>
      <w:r>
        <w:rPr>
          <w:spacing w:val="33"/>
        </w:rPr>
        <w:t> </w:t>
      </w:r>
      <w:r>
        <w:rPr/>
        <w:t>docente”</w:t>
      </w:r>
      <w:r>
        <w:rPr>
          <w:spacing w:val="36"/>
        </w:rPr>
        <w:t> </w:t>
      </w:r>
      <w:r>
        <w:rPr/>
        <w:t>le</w:t>
      </w:r>
      <w:r>
        <w:rPr>
          <w:spacing w:val="37"/>
        </w:rPr>
        <w:t> </w:t>
      </w:r>
      <w:r>
        <w:rPr/>
        <w:t>funzioni</w:t>
      </w:r>
      <w:r>
        <w:rPr>
          <w:spacing w:val="36"/>
        </w:rPr>
        <w:t> </w:t>
      </w:r>
      <w:r>
        <w:rPr/>
        <w:t>per</w:t>
      </w:r>
      <w:r>
        <w:rPr>
          <w:spacing w:val="35"/>
        </w:rPr>
        <w:t> </w:t>
      </w:r>
      <w:r>
        <w:rPr>
          <w:spacing w:val="-5"/>
        </w:rPr>
        <w:t>la</w:t>
      </w:r>
    </w:p>
    <w:p>
      <w:pPr>
        <w:spacing w:after="0" w:line="276" w:lineRule="auto"/>
        <w:jc w:val="both"/>
        <w:sectPr>
          <w:headerReference w:type="default" r:id="rId8"/>
          <w:footerReference w:type="default" r:id="rId9"/>
          <w:pgSz w:w="11910" w:h="16840"/>
          <w:pgMar w:header="708" w:footer="652" w:top="3580" w:bottom="840" w:left="1020" w:right="1020"/>
        </w:sectPr>
      </w:pPr>
    </w:p>
    <w:p>
      <w:pPr>
        <w:pStyle w:val="BodyText"/>
        <w:spacing w:before="18"/>
        <w:ind w:left="0"/>
      </w:pPr>
    </w:p>
    <w:p>
      <w:pPr>
        <w:pStyle w:val="BodyText"/>
        <w:spacing w:line="276" w:lineRule="auto" w:before="1"/>
        <w:ind w:right="118"/>
        <w:jc w:val="both"/>
      </w:pPr>
      <w:r>
        <w:rPr/>
        <w:t>gestione e la valutazione delle domande di utilizzazione ed assegnazione provvisoria del personale docente.</w:t>
      </w:r>
      <w:r>
        <w:rPr>
          <w:spacing w:val="-12"/>
        </w:rPr>
        <w:t> </w:t>
      </w:r>
      <w:r>
        <w:rPr/>
        <w:t>Tali</w:t>
      </w:r>
      <w:r>
        <w:rPr>
          <w:spacing w:val="-11"/>
        </w:rPr>
        <w:t> </w:t>
      </w:r>
      <w:r>
        <w:rPr/>
        <w:t>funzioni,</w:t>
      </w:r>
      <w:r>
        <w:rPr>
          <w:spacing w:val="-12"/>
        </w:rPr>
        <w:t> </w:t>
      </w:r>
      <w:r>
        <w:rPr/>
        <w:t>disponibili</w:t>
      </w:r>
      <w:r>
        <w:rPr>
          <w:spacing w:val="-11"/>
        </w:rPr>
        <w:t> </w:t>
      </w:r>
      <w:r>
        <w:rPr/>
        <w:t>agli</w:t>
      </w:r>
      <w:r>
        <w:rPr>
          <w:spacing w:val="-11"/>
        </w:rPr>
        <w:t> </w:t>
      </w:r>
      <w:r>
        <w:rPr/>
        <w:t>utenti</w:t>
      </w:r>
      <w:r>
        <w:rPr>
          <w:spacing w:val="-11"/>
        </w:rPr>
        <w:t> </w:t>
      </w:r>
      <w:r>
        <w:rPr/>
        <w:t>degli</w:t>
      </w:r>
      <w:r>
        <w:rPr>
          <w:spacing w:val="-13"/>
        </w:rPr>
        <w:t> </w:t>
      </w:r>
      <w:r>
        <w:rPr/>
        <w:t>Uffici</w:t>
      </w:r>
      <w:r>
        <w:rPr>
          <w:spacing w:val="-11"/>
        </w:rPr>
        <w:t> </w:t>
      </w:r>
      <w:r>
        <w:rPr/>
        <w:t>Scolastici</w:t>
      </w:r>
      <w:r>
        <w:rPr>
          <w:spacing w:val="-11"/>
        </w:rPr>
        <w:t> </w:t>
      </w:r>
      <w:r>
        <w:rPr/>
        <w:t>Territoriali,</w:t>
      </w:r>
      <w:r>
        <w:rPr>
          <w:spacing w:val="-12"/>
        </w:rPr>
        <w:t> </w:t>
      </w:r>
      <w:r>
        <w:rPr/>
        <w:t>consentiranno</w:t>
      </w:r>
      <w:r>
        <w:rPr>
          <w:spacing w:val="-12"/>
        </w:rPr>
        <w:t> </w:t>
      </w:r>
      <w:r>
        <w:rPr/>
        <w:t>inoltre di scaricare elenchi e reportistica di supporto allo svolgimento del procedimento amministrativo.</w:t>
      </w:r>
    </w:p>
    <w:p>
      <w:pPr>
        <w:pStyle w:val="BodyText"/>
        <w:spacing w:line="276" w:lineRule="auto" w:before="1"/>
        <w:ind w:right="111"/>
        <w:jc w:val="both"/>
      </w:pPr>
      <w:r>
        <w:rPr/>
        <w:t>Come</w:t>
      </w:r>
      <w:r>
        <w:rPr>
          <w:spacing w:val="-6"/>
        </w:rPr>
        <w:t> </w:t>
      </w:r>
      <w:r>
        <w:rPr/>
        <w:t>è</w:t>
      </w:r>
      <w:r>
        <w:rPr>
          <w:spacing w:val="-7"/>
        </w:rPr>
        <w:t> </w:t>
      </w:r>
      <w:r>
        <w:rPr/>
        <w:t>noto,</w:t>
      </w:r>
      <w:r>
        <w:rPr>
          <w:spacing w:val="-6"/>
        </w:rPr>
        <w:t> </w:t>
      </w:r>
      <w:r>
        <w:rPr/>
        <w:t>l’art.</w:t>
      </w:r>
      <w:r>
        <w:rPr>
          <w:spacing w:val="-6"/>
        </w:rPr>
        <w:t> </w:t>
      </w:r>
      <w:r>
        <w:rPr/>
        <w:t>5,</w:t>
      </w:r>
      <w:r>
        <w:rPr>
          <w:spacing w:val="-6"/>
        </w:rPr>
        <w:t> </w:t>
      </w:r>
      <w:r>
        <w:rPr/>
        <w:t>comma</w:t>
      </w:r>
      <w:r>
        <w:rPr>
          <w:spacing w:val="-7"/>
        </w:rPr>
        <w:t> </w:t>
      </w:r>
      <w:r>
        <w:rPr/>
        <w:t>20,</w:t>
      </w:r>
      <w:r>
        <w:rPr>
          <w:spacing w:val="-6"/>
        </w:rPr>
        <w:t> </w:t>
      </w:r>
      <w:r>
        <w:rPr/>
        <w:t>del</w:t>
      </w:r>
      <w:r>
        <w:rPr>
          <w:spacing w:val="-5"/>
        </w:rPr>
        <w:t> </w:t>
      </w:r>
      <w:r>
        <w:rPr/>
        <w:t>decreto-legge</w:t>
      </w:r>
      <w:r>
        <w:rPr>
          <w:spacing w:val="-7"/>
        </w:rPr>
        <w:t> </w:t>
      </w:r>
      <w:r>
        <w:rPr/>
        <w:t>22</w:t>
      </w:r>
      <w:r>
        <w:rPr>
          <w:spacing w:val="-6"/>
        </w:rPr>
        <w:t> </w:t>
      </w:r>
      <w:r>
        <w:rPr/>
        <w:t>aprile</w:t>
      </w:r>
      <w:r>
        <w:rPr>
          <w:spacing w:val="-7"/>
        </w:rPr>
        <w:t> </w:t>
      </w:r>
      <w:r>
        <w:rPr/>
        <w:t>2023,</w:t>
      </w:r>
      <w:r>
        <w:rPr>
          <w:spacing w:val="-6"/>
        </w:rPr>
        <w:t> </w:t>
      </w:r>
      <w:r>
        <w:rPr/>
        <w:t>n.</w:t>
      </w:r>
      <w:r>
        <w:rPr>
          <w:spacing w:val="-6"/>
        </w:rPr>
        <w:t> </w:t>
      </w:r>
      <w:r>
        <w:rPr/>
        <w:t>44,</w:t>
      </w:r>
      <w:r>
        <w:rPr>
          <w:spacing w:val="-6"/>
        </w:rPr>
        <w:t> </w:t>
      </w:r>
      <w:r>
        <w:rPr/>
        <w:t>modificando</w:t>
      </w:r>
      <w:r>
        <w:rPr>
          <w:spacing w:val="-6"/>
        </w:rPr>
        <w:t> </w:t>
      </w:r>
      <w:r>
        <w:rPr/>
        <w:t>l’articolo</w:t>
      </w:r>
      <w:r>
        <w:rPr>
          <w:spacing w:val="-5"/>
        </w:rPr>
        <w:t> </w:t>
      </w:r>
      <w:r>
        <w:rPr/>
        <w:t>399, comma 3, del decreto legislativo 16 aprile 1994, n. 297, dispone che ai docenti della scuola dell'infanzia, primaria e secondaria, a qualunque titolo destinatari di nomina a tempo indeterminato su ogni tipologia di posto, si applicano le disposizioni di cui all'articolo 13, comma 5, del decreto legislativo 13 aprile 2017, n. 59 a decorrere dalle immissioni in ruolo disposte per l'anno scolastico </w:t>
      </w:r>
      <w:r>
        <w:rPr>
          <w:spacing w:val="-2"/>
        </w:rPr>
        <w:t>2023/24.</w:t>
      </w:r>
    </w:p>
    <w:p>
      <w:pPr>
        <w:pStyle w:val="BodyText"/>
        <w:spacing w:before="42"/>
        <w:ind w:left="0"/>
      </w:pPr>
    </w:p>
    <w:p>
      <w:pPr>
        <w:pStyle w:val="BodyText"/>
        <w:jc w:val="both"/>
      </w:pPr>
      <w:r>
        <w:rPr/>
        <w:t>Pertanto,</w:t>
      </w:r>
      <w:r>
        <w:rPr>
          <w:spacing w:val="-3"/>
        </w:rPr>
        <w:t> </w:t>
      </w:r>
      <w:r>
        <w:rPr/>
        <w:t>in</w:t>
      </w:r>
      <w:r>
        <w:rPr>
          <w:spacing w:val="-2"/>
        </w:rPr>
        <w:t> </w:t>
      </w:r>
      <w:r>
        <w:rPr/>
        <w:t>applicazione della</w:t>
      </w:r>
      <w:r>
        <w:rPr>
          <w:spacing w:val="-3"/>
        </w:rPr>
        <w:t> </w:t>
      </w:r>
      <w:r>
        <w:rPr/>
        <w:t>richiamata</w:t>
      </w:r>
      <w:r>
        <w:rPr>
          <w:spacing w:val="-1"/>
        </w:rPr>
        <w:t> </w:t>
      </w:r>
      <w:r>
        <w:rPr/>
        <w:t>disposizione,</w:t>
      </w:r>
      <w:r>
        <w:rPr>
          <w:spacing w:val="-2"/>
        </w:rPr>
        <w:t> </w:t>
      </w:r>
      <w:r>
        <w:rPr/>
        <w:t>l’Intesa</w:t>
      </w:r>
      <w:r>
        <w:rPr>
          <w:spacing w:val="-4"/>
        </w:rPr>
        <w:t> </w:t>
      </w:r>
      <w:r>
        <w:rPr/>
        <w:t>in</w:t>
      </w:r>
      <w:r>
        <w:rPr>
          <w:spacing w:val="-1"/>
        </w:rPr>
        <w:t> </w:t>
      </w:r>
      <w:r>
        <w:rPr/>
        <w:t>esame</w:t>
      </w:r>
      <w:r>
        <w:rPr>
          <w:spacing w:val="-2"/>
        </w:rPr>
        <w:t> </w:t>
      </w:r>
      <w:r>
        <w:rPr/>
        <w:t>prevede </w:t>
      </w:r>
      <w:r>
        <w:rPr>
          <w:spacing w:val="-4"/>
        </w:rPr>
        <w:t>che:</w:t>
      </w:r>
    </w:p>
    <w:p>
      <w:pPr>
        <w:pStyle w:val="BodyText"/>
        <w:spacing w:before="82"/>
        <w:ind w:left="0"/>
      </w:pPr>
    </w:p>
    <w:p>
      <w:pPr>
        <w:pStyle w:val="ListParagraph"/>
        <w:numPr>
          <w:ilvl w:val="0"/>
          <w:numId w:val="1"/>
        </w:numPr>
        <w:tabs>
          <w:tab w:pos="256" w:val="left" w:leader="none"/>
        </w:tabs>
        <w:spacing w:line="276" w:lineRule="auto" w:before="0" w:after="0"/>
        <w:ind w:left="113" w:right="109" w:firstLine="0"/>
        <w:jc w:val="both"/>
        <w:rPr>
          <w:sz w:val="24"/>
        </w:rPr>
      </w:pPr>
      <w:r>
        <w:rPr>
          <w:sz w:val="24"/>
        </w:rPr>
        <w:t>ai sensi del combinato disposto dell’art. 13, comma 5 del decreto legislativo 13 aprile 2017, n. 59, e dell’art. 399, comma 3, del decreto legislativo 16 aprile 1994, n. 297, i docenti a qualunque titolo destinatari</w:t>
      </w:r>
      <w:r>
        <w:rPr>
          <w:spacing w:val="-15"/>
          <w:sz w:val="24"/>
        </w:rPr>
        <w:t> </w:t>
      </w:r>
      <w:r>
        <w:rPr>
          <w:sz w:val="24"/>
        </w:rPr>
        <w:t>di</w:t>
      </w:r>
      <w:r>
        <w:rPr>
          <w:spacing w:val="-15"/>
          <w:sz w:val="24"/>
        </w:rPr>
        <w:t> </w:t>
      </w:r>
      <w:r>
        <w:rPr>
          <w:sz w:val="24"/>
        </w:rPr>
        <w:t>nomina</w:t>
      </w:r>
      <w:r>
        <w:rPr>
          <w:spacing w:val="-15"/>
          <w:sz w:val="24"/>
        </w:rPr>
        <w:t> </w:t>
      </w:r>
      <w:r>
        <w:rPr>
          <w:sz w:val="24"/>
        </w:rPr>
        <w:t>a</w:t>
      </w:r>
      <w:r>
        <w:rPr>
          <w:spacing w:val="-15"/>
          <w:sz w:val="24"/>
        </w:rPr>
        <w:t> </w:t>
      </w:r>
      <w:r>
        <w:rPr>
          <w:sz w:val="24"/>
        </w:rPr>
        <w:t>tempo</w:t>
      </w:r>
      <w:r>
        <w:rPr>
          <w:spacing w:val="-15"/>
          <w:sz w:val="24"/>
        </w:rPr>
        <w:t> </w:t>
      </w:r>
      <w:r>
        <w:rPr>
          <w:sz w:val="24"/>
        </w:rPr>
        <w:t>indeterminato</w:t>
      </w:r>
      <w:r>
        <w:rPr>
          <w:spacing w:val="-15"/>
          <w:sz w:val="24"/>
        </w:rPr>
        <w:t> </w:t>
      </w:r>
      <w:r>
        <w:rPr>
          <w:sz w:val="24"/>
        </w:rPr>
        <w:t>su</w:t>
      </w:r>
      <w:r>
        <w:rPr>
          <w:spacing w:val="-15"/>
          <w:sz w:val="24"/>
        </w:rPr>
        <w:t> </w:t>
      </w:r>
      <w:r>
        <w:rPr>
          <w:sz w:val="24"/>
        </w:rPr>
        <w:t>ogni</w:t>
      </w:r>
      <w:r>
        <w:rPr>
          <w:spacing w:val="-15"/>
          <w:sz w:val="24"/>
        </w:rPr>
        <w:t> </w:t>
      </w:r>
      <w:r>
        <w:rPr>
          <w:sz w:val="24"/>
        </w:rPr>
        <w:t>tipologia</w:t>
      </w:r>
      <w:r>
        <w:rPr>
          <w:spacing w:val="-15"/>
          <w:sz w:val="24"/>
        </w:rPr>
        <w:t> </w:t>
      </w:r>
      <w:r>
        <w:rPr>
          <w:sz w:val="24"/>
        </w:rPr>
        <w:t>di</w:t>
      </w:r>
      <w:r>
        <w:rPr>
          <w:spacing w:val="-15"/>
          <w:sz w:val="24"/>
        </w:rPr>
        <w:t> </w:t>
      </w:r>
      <w:r>
        <w:rPr>
          <w:sz w:val="24"/>
        </w:rPr>
        <w:t>posto</w:t>
      </w:r>
      <w:r>
        <w:rPr>
          <w:spacing w:val="-15"/>
          <w:sz w:val="24"/>
        </w:rPr>
        <w:t> </w:t>
      </w:r>
      <w:r>
        <w:rPr>
          <w:sz w:val="24"/>
        </w:rPr>
        <w:t>nell’anno</w:t>
      </w:r>
      <w:r>
        <w:rPr>
          <w:spacing w:val="-15"/>
          <w:sz w:val="24"/>
        </w:rPr>
        <w:t> </w:t>
      </w:r>
      <w:r>
        <w:rPr>
          <w:sz w:val="24"/>
        </w:rPr>
        <w:t>scolastico</w:t>
      </w:r>
      <w:r>
        <w:rPr>
          <w:spacing w:val="-15"/>
          <w:sz w:val="24"/>
        </w:rPr>
        <w:t> </w:t>
      </w:r>
      <w:r>
        <w:rPr>
          <w:sz w:val="24"/>
        </w:rPr>
        <w:t>2023/2024 permangono</w:t>
      </w:r>
      <w:r>
        <w:rPr>
          <w:spacing w:val="-7"/>
          <w:sz w:val="24"/>
        </w:rPr>
        <w:t> </w:t>
      </w:r>
      <w:r>
        <w:rPr>
          <w:sz w:val="24"/>
        </w:rPr>
        <w:t>presso</w:t>
      </w:r>
      <w:r>
        <w:rPr>
          <w:spacing w:val="-7"/>
          <w:sz w:val="24"/>
        </w:rPr>
        <w:t> </w:t>
      </w:r>
      <w:r>
        <w:rPr>
          <w:sz w:val="24"/>
        </w:rPr>
        <w:t>l’istituzione</w:t>
      </w:r>
      <w:r>
        <w:rPr>
          <w:spacing w:val="-8"/>
          <w:sz w:val="24"/>
        </w:rPr>
        <w:t> </w:t>
      </w:r>
      <w:r>
        <w:rPr>
          <w:sz w:val="24"/>
        </w:rPr>
        <w:t>scolastica</w:t>
      </w:r>
      <w:r>
        <w:rPr>
          <w:spacing w:val="-8"/>
          <w:sz w:val="24"/>
        </w:rPr>
        <w:t> </w:t>
      </w:r>
      <w:r>
        <w:rPr>
          <w:sz w:val="24"/>
        </w:rPr>
        <w:t>ove</w:t>
      </w:r>
      <w:r>
        <w:rPr>
          <w:spacing w:val="-8"/>
          <w:sz w:val="24"/>
        </w:rPr>
        <w:t> </w:t>
      </w:r>
      <w:r>
        <w:rPr>
          <w:sz w:val="24"/>
        </w:rPr>
        <w:t>hanno</w:t>
      </w:r>
      <w:r>
        <w:rPr>
          <w:spacing w:val="-7"/>
          <w:sz w:val="24"/>
        </w:rPr>
        <w:t> </w:t>
      </w:r>
      <w:r>
        <w:rPr>
          <w:sz w:val="24"/>
        </w:rPr>
        <w:t>svolto</w:t>
      </w:r>
      <w:r>
        <w:rPr>
          <w:spacing w:val="-7"/>
          <w:sz w:val="24"/>
        </w:rPr>
        <w:t> </w:t>
      </w:r>
      <w:r>
        <w:rPr>
          <w:sz w:val="24"/>
        </w:rPr>
        <w:t>il</w:t>
      </w:r>
      <w:r>
        <w:rPr>
          <w:spacing w:val="-7"/>
          <w:sz w:val="24"/>
        </w:rPr>
        <w:t> </w:t>
      </w:r>
      <w:r>
        <w:rPr>
          <w:sz w:val="24"/>
        </w:rPr>
        <w:t>periodo</w:t>
      </w:r>
      <w:r>
        <w:rPr>
          <w:spacing w:val="-8"/>
          <w:sz w:val="24"/>
        </w:rPr>
        <w:t> </w:t>
      </w:r>
      <w:r>
        <w:rPr>
          <w:sz w:val="24"/>
        </w:rPr>
        <w:t>di</w:t>
      </w:r>
      <w:r>
        <w:rPr>
          <w:spacing w:val="-7"/>
          <w:sz w:val="24"/>
        </w:rPr>
        <w:t> </w:t>
      </w:r>
      <w:r>
        <w:rPr>
          <w:sz w:val="24"/>
        </w:rPr>
        <w:t>prova,</w:t>
      </w:r>
      <w:r>
        <w:rPr>
          <w:spacing w:val="-7"/>
          <w:sz w:val="24"/>
        </w:rPr>
        <w:t> </w:t>
      </w:r>
      <w:r>
        <w:rPr>
          <w:sz w:val="24"/>
        </w:rPr>
        <w:t>nei</w:t>
      </w:r>
      <w:r>
        <w:rPr>
          <w:spacing w:val="-7"/>
          <w:sz w:val="24"/>
        </w:rPr>
        <w:t> </w:t>
      </w:r>
      <w:r>
        <w:rPr>
          <w:sz w:val="24"/>
        </w:rPr>
        <w:t>medesimi</w:t>
      </w:r>
      <w:r>
        <w:rPr>
          <w:spacing w:val="-7"/>
          <w:sz w:val="24"/>
        </w:rPr>
        <w:t> </w:t>
      </w:r>
      <w:r>
        <w:rPr>
          <w:sz w:val="24"/>
        </w:rPr>
        <w:t>tipo</w:t>
      </w:r>
      <w:r>
        <w:rPr>
          <w:spacing w:val="-7"/>
          <w:sz w:val="24"/>
        </w:rPr>
        <w:t> </w:t>
      </w:r>
      <w:r>
        <w:rPr>
          <w:sz w:val="24"/>
        </w:rPr>
        <w:t>di posto</w:t>
      </w:r>
      <w:r>
        <w:rPr>
          <w:spacing w:val="-5"/>
          <w:sz w:val="24"/>
        </w:rPr>
        <w:t> </w:t>
      </w:r>
      <w:r>
        <w:rPr>
          <w:sz w:val="24"/>
        </w:rPr>
        <w:t>e</w:t>
      </w:r>
      <w:r>
        <w:rPr>
          <w:spacing w:val="-6"/>
          <w:sz w:val="24"/>
        </w:rPr>
        <w:t> </w:t>
      </w:r>
      <w:r>
        <w:rPr>
          <w:sz w:val="24"/>
        </w:rPr>
        <w:t>classe</w:t>
      </w:r>
      <w:r>
        <w:rPr>
          <w:spacing w:val="-6"/>
          <w:sz w:val="24"/>
        </w:rPr>
        <w:t> </w:t>
      </w:r>
      <w:r>
        <w:rPr>
          <w:sz w:val="24"/>
        </w:rPr>
        <w:t>di</w:t>
      </w:r>
      <w:r>
        <w:rPr>
          <w:spacing w:val="-4"/>
          <w:sz w:val="24"/>
        </w:rPr>
        <w:t> </w:t>
      </w:r>
      <w:r>
        <w:rPr>
          <w:sz w:val="24"/>
        </w:rPr>
        <w:t>concorso,</w:t>
      </w:r>
      <w:r>
        <w:rPr>
          <w:spacing w:val="-5"/>
          <w:sz w:val="24"/>
        </w:rPr>
        <w:t> </w:t>
      </w:r>
      <w:r>
        <w:rPr>
          <w:sz w:val="24"/>
        </w:rPr>
        <w:t>per</w:t>
      </w:r>
      <w:r>
        <w:rPr>
          <w:spacing w:val="-6"/>
          <w:sz w:val="24"/>
        </w:rPr>
        <w:t> </w:t>
      </w:r>
      <w:r>
        <w:rPr>
          <w:sz w:val="24"/>
        </w:rPr>
        <w:t>non</w:t>
      </w:r>
      <w:r>
        <w:rPr>
          <w:spacing w:val="-5"/>
          <w:sz w:val="24"/>
        </w:rPr>
        <w:t> </w:t>
      </w:r>
      <w:r>
        <w:rPr>
          <w:sz w:val="24"/>
        </w:rPr>
        <w:t>meno</w:t>
      </w:r>
      <w:r>
        <w:rPr>
          <w:spacing w:val="-5"/>
          <w:sz w:val="24"/>
        </w:rPr>
        <w:t> </w:t>
      </w:r>
      <w:r>
        <w:rPr>
          <w:sz w:val="24"/>
        </w:rPr>
        <w:t>di</w:t>
      </w:r>
      <w:r>
        <w:rPr>
          <w:spacing w:val="-4"/>
          <w:sz w:val="24"/>
        </w:rPr>
        <w:t> </w:t>
      </w:r>
      <w:r>
        <w:rPr>
          <w:sz w:val="24"/>
        </w:rPr>
        <w:t>tre</w:t>
      </w:r>
      <w:r>
        <w:rPr>
          <w:spacing w:val="-4"/>
          <w:sz w:val="24"/>
        </w:rPr>
        <w:t> </w:t>
      </w:r>
      <w:r>
        <w:rPr>
          <w:sz w:val="24"/>
        </w:rPr>
        <w:t>anni,</w:t>
      </w:r>
      <w:r>
        <w:rPr>
          <w:spacing w:val="-4"/>
          <w:sz w:val="24"/>
        </w:rPr>
        <w:t> </w:t>
      </w:r>
      <w:r>
        <w:rPr>
          <w:sz w:val="24"/>
        </w:rPr>
        <w:t>compreso</w:t>
      </w:r>
      <w:r>
        <w:rPr>
          <w:spacing w:val="-5"/>
          <w:sz w:val="24"/>
        </w:rPr>
        <w:t> </w:t>
      </w:r>
      <w:r>
        <w:rPr>
          <w:sz w:val="24"/>
        </w:rPr>
        <w:t>il</w:t>
      </w:r>
      <w:r>
        <w:rPr>
          <w:spacing w:val="-4"/>
          <w:sz w:val="24"/>
        </w:rPr>
        <w:t> </w:t>
      </w:r>
      <w:r>
        <w:rPr>
          <w:sz w:val="24"/>
        </w:rPr>
        <w:t>periodo</w:t>
      </w:r>
      <w:r>
        <w:rPr>
          <w:spacing w:val="-5"/>
          <w:sz w:val="24"/>
        </w:rPr>
        <w:t> </w:t>
      </w:r>
      <w:r>
        <w:rPr>
          <w:sz w:val="24"/>
        </w:rPr>
        <w:t>di</w:t>
      </w:r>
      <w:r>
        <w:rPr>
          <w:spacing w:val="-4"/>
          <w:sz w:val="24"/>
        </w:rPr>
        <w:t> </w:t>
      </w:r>
      <w:r>
        <w:rPr>
          <w:sz w:val="24"/>
        </w:rPr>
        <w:t>prova.</w:t>
      </w:r>
      <w:r>
        <w:rPr>
          <w:spacing w:val="-5"/>
          <w:sz w:val="24"/>
        </w:rPr>
        <w:t> </w:t>
      </w:r>
      <w:r>
        <w:rPr>
          <w:sz w:val="24"/>
        </w:rPr>
        <w:t>L’anno</w:t>
      </w:r>
      <w:r>
        <w:rPr>
          <w:spacing w:val="-5"/>
          <w:sz w:val="24"/>
        </w:rPr>
        <w:t> </w:t>
      </w:r>
      <w:r>
        <w:rPr>
          <w:sz w:val="24"/>
        </w:rPr>
        <w:t>scolastico svolto</w:t>
      </w:r>
      <w:r>
        <w:rPr>
          <w:spacing w:val="-15"/>
          <w:sz w:val="24"/>
        </w:rPr>
        <w:t> </w:t>
      </w:r>
      <w:r>
        <w:rPr>
          <w:sz w:val="24"/>
        </w:rPr>
        <w:t>in</w:t>
      </w:r>
      <w:r>
        <w:rPr>
          <w:spacing w:val="-15"/>
          <w:sz w:val="24"/>
        </w:rPr>
        <w:t> </w:t>
      </w:r>
      <w:r>
        <w:rPr>
          <w:sz w:val="24"/>
        </w:rPr>
        <w:t>utilizzazione</w:t>
      </w:r>
      <w:r>
        <w:rPr>
          <w:spacing w:val="-15"/>
          <w:sz w:val="24"/>
        </w:rPr>
        <w:t> </w:t>
      </w:r>
      <w:r>
        <w:rPr>
          <w:sz w:val="24"/>
        </w:rPr>
        <w:t>o</w:t>
      </w:r>
      <w:r>
        <w:rPr>
          <w:spacing w:val="-15"/>
          <w:sz w:val="24"/>
        </w:rPr>
        <w:t> </w:t>
      </w:r>
      <w:r>
        <w:rPr>
          <w:sz w:val="24"/>
        </w:rPr>
        <w:t>assegnazione</w:t>
      </w:r>
      <w:r>
        <w:rPr>
          <w:spacing w:val="-15"/>
          <w:sz w:val="24"/>
        </w:rPr>
        <w:t> </w:t>
      </w:r>
      <w:r>
        <w:rPr>
          <w:sz w:val="24"/>
        </w:rPr>
        <w:t>provvisoria</w:t>
      </w:r>
      <w:r>
        <w:rPr>
          <w:spacing w:val="-15"/>
          <w:sz w:val="24"/>
        </w:rPr>
        <w:t> </w:t>
      </w:r>
      <w:r>
        <w:rPr>
          <w:sz w:val="24"/>
        </w:rPr>
        <w:t>è</w:t>
      </w:r>
      <w:r>
        <w:rPr>
          <w:spacing w:val="-15"/>
          <w:sz w:val="24"/>
        </w:rPr>
        <w:t> </w:t>
      </w:r>
      <w:r>
        <w:rPr>
          <w:sz w:val="24"/>
        </w:rPr>
        <w:t>computato</w:t>
      </w:r>
      <w:r>
        <w:rPr>
          <w:spacing w:val="-15"/>
          <w:sz w:val="24"/>
        </w:rPr>
        <w:t> </w:t>
      </w:r>
      <w:r>
        <w:rPr>
          <w:sz w:val="24"/>
        </w:rPr>
        <w:t>nel</w:t>
      </w:r>
      <w:r>
        <w:rPr>
          <w:spacing w:val="-15"/>
          <w:sz w:val="24"/>
        </w:rPr>
        <w:t> </w:t>
      </w:r>
      <w:r>
        <w:rPr>
          <w:sz w:val="24"/>
        </w:rPr>
        <w:t>calcolo</w:t>
      </w:r>
      <w:r>
        <w:rPr>
          <w:spacing w:val="-15"/>
          <w:sz w:val="24"/>
        </w:rPr>
        <w:t> </w:t>
      </w:r>
      <w:r>
        <w:rPr>
          <w:sz w:val="24"/>
        </w:rPr>
        <w:t>del</w:t>
      </w:r>
      <w:r>
        <w:rPr>
          <w:spacing w:val="-15"/>
          <w:sz w:val="24"/>
        </w:rPr>
        <w:t> </w:t>
      </w:r>
      <w:r>
        <w:rPr>
          <w:sz w:val="24"/>
        </w:rPr>
        <w:t>triennio</w:t>
      </w:r>
      <w:r>
        <w:rPr>
          <w:spacing w:val="-15"/>
          <w:sz w:val="24"/>
        </w:rPr>
        <w:t> </w:t>
      </w:r>
      <w:r>
        <w:rPr>
          <w:sz w:val="24"/>
        </w:rPr>
        <w:t>di</w:t>
      </w:r>
      <w:r>
        <w:rPr>
          <w:spacing w:val="-15"/>
          <w:sz w:val="24"/>
        </w:rPr>
        <w:t> </w:t>
      </w:r>
      <w:r>
        <w:rPr>
          <w:sz w:val="24"/>
        </w:rPr>
        <w:t>permanenza. Il predetto vincolo triennale non si applica nei casi di sovrannumero o esubero o di applicazione dell'articolo 33, commi 5 o 6, della legge 5 febbraio 1992, n. 104, limitatamente a fatti sopravvenuti successivamente</w:t>
      </w:r>
      <w:r>
        <w:rPr>
          <w:spacing w:val="-6"/>
          <w:sz w:val="24"/>
        </w:rPr>
        <w:t> </w:t>
      </w:r>
      <w:r>
        <w:rPr>
          <w:sz w:val="24"/>
        </w:rPr>
        <w:t>al</w:t>
      </w:r>
      <w:r>
        <w:rPr>
          <w:spacing w:val="-7"/>
          <w:sz w:val="24"/>
        </w:rPr>
        <w:t> </w:t>
      </w:r>
      <w:r>
        <w:rPr>
          <w:sz w:val="24"/>
        </w:rPr>
        <w:t>termine</w:t>
      </w:r>
      <w:r>
        <w:rPr>
          <w:spacing w:val="-8"/>
          <w:sz w:val="24"/>
        </w:rPr>
        <w:t> </w:t>
      </w:r>
      <w:r>
        <w:rPr>
          <w:sz w:val="24"/>
        </w:rPr>
        <w:t>di</w:t>
      </w:r>
      <w:r>
        <w:rPr>
          <w:spacing w:val="-7"/>
          <w:sz w:val="24"/>
        </w:rPr>
        <w:t> </w:t>
      </w:r>
      <w:r>
        <w:rPr>
          <w:sz w:val="24"/>
        </w:rPr>
        <w:t>presentazione</w:t>
      </w:r>
      <w:r>
        <w:rPr>
          <w:spacing w:val="-8"/>
          <w:sz w:val="24"/>
        </w:rPr>
        <w:t> </w:t>
      </w:r>
      <w:r>
        <w:rPr>
          <w:sz w:val="24"/>
        </w:rPr>
        <w:t>delle</w:t>
      </w:r>
      <w:r>
        <w:rPr>
          <w:spacing w:val="-6"/>
          <w:sz w:val="24"/>
        </w:rPr>
        <w:t> </w:t>
      </w:r>
      <w:r>
        <w:rPr>
          <w:sz w:val="24"/>
        </w:rPr>
        <w:t>istanze</w:t>
      </w:r>
      <w:r>
        <w:rPr>
          <w:spacing w:val="-8"/>
          <w:sz w:val="24"/>
        </w:rPr>
        <w:t> </w:t>
      </w:r>
      <w:r>
        <w:rPr>
          <w:sz w:val="24"/>
        </w:rPr>
        <w:t>per</w:t>
      </w:r>
      <w:r>
        <w:rPr>
          <w:spacing w:val="-8"/>
          <w:sz w:val="24"/>
        </w:rPr>
        <w:t> </w:t>
      </w:r>
      <w:r>
        <w:rPr>
          <w:sz w:val="24"/>
        </w:rPr>
        <w:t>la</w:t>
      </w:r>
      <w:r>
        <w:rPr>
          <w:spacing w:val="-8"/>
          <w:sz w:val="24"/>
        </w:rPr>
        <w:t> </w:t>
      </w:r>
      <w:r>
        <w:rPr>
          <w:sz w:val="24"/>
        </w:rPr>
        <w:t>partecipazione</w:t>
      </w:r>
      <w:r>
        <w:rPr>
          <w:spacing w:val="-8"/>
          <w:sz w:val="24"/>
        </w:rPr>
        <w:t> </w:t>
      </w:r>
      <w:r>
        <w:rPr>
          <w:sz w:val="24"/>
        </w:rPr>
        <w:t>al</w:t>
      </w:r>
      <w:r>
        <w:rPr>
          <w:spacing w:val="-7"/>
          <w:sz w:val="24"/>
        </w:rPr>
        <w:t> </w:t>
      </w:r>
      <w:r>
        <w:rPr>
          <w:sz w:val="24"/>
        </w:rPr>
        <w:t>relativo</w:t>
      </w:r>
      <w:r>
        <w:rPr>
          <w:spacing w:val="-7"/>
          <w:sz w:val="24"/>
        </w:rPr>
        <w:t> </w:t>
      </w:r>
      <w:r>
        <w:rPr>
          <w:sz w:val="24"/>
        </w:rPr>
        <w:t>concorso</w:t>
      </w:r>
      <w:r>
        <w:rPr>
          <w:spacing w:val="-5"/>
          <w:sz w:val="24"/>
        </w:rPr>
        <w:t> </w:t>
      </w:r>
      <w:r>
        <w:rPr>
          <w:sz w:val="24"/>
        </w:rPr>
        <w:t>o all’anno di iscrizione nelle GAE.</w:t>
      </w:r>
    </w:p>
    <w:p>
      <w:pPr>
        <w:pStyle w:val="BodyText"/>
        <w:spacing w:line="278" w:lineRule="auto"/>
        <w:ind w:right="116"/>
        <w:jc w:val="both"/>
      </w:pPr>
      <w:r>
        <w:rPr/>
        <w:t>Tali docenti possono presentare, in ogni caso, domanda di assegnazione provvisoria e utilizzazione nell'ambito della provincia di appartenenza;</w:t>
      </w:r>
    </w:p>
    <w:p>
      <w:pPr>
        <w:pStyle w:val="ListParagraph"/>
        <w:numPr>
          <w:ilvl w:val="0"/>
          <w:numId w:val="1"/>
        </w:numPr>
        <w:tabs>
          <w:tab w:pos="248" w:val="left" w:leader="none"/>
        </w:tabs>
        <w:spacing w:line="276" w:lineRule="auto" w:before="236" w:after="0"/>
        <w:ind w:left="113" w:right="114" w:firstLine="0"/>
        <w:jc w:val="both"/>
        <w:rPr>
          <w:sz w:val="24"/>
        </w:rPr>
      </w:pPr>
      <w:r>
        <w:rPr>
          <w:sz w:val="24"/>
        </w:rPr>
        <w:t>ai</w:t>
      </w:r>
      <w:r>
        <w:rPr>
          <w:spacing w:val="-5"/>
          <w:sz w:val="24"/>
        </w:rPr>
        <w:t> </w:t>
      </w:r>
      <w:r>
        <w:rPr>
          <w:sz w:val="24"/>
        </w:rPr>
        <w:t>docenti</w:t>
      </w:r>
      <w:r>
        <w:rPr>
          <w:spacing w:val="-5"/>
          <w:sz w:val="24"/>
        </w:rPr>
        <w:t> </w:t>
      </w:r>
      <w:r>
        <w:rPr>
          <w:sz w:val="24"/>
        </w:rPr>
        <w:t>che</w:t>
      </w:r>
      <w:r>
        <w:rPr>
          <w:spacing w:val="-7"/>
          <w:sz w:val="24"/>
        </w:rPr>
        <w:t> </w:t>
      </w:r>
      <w:r>
        <w:rPr>
          <w:sz w:val="24"/>
        </w:rPr>
        <w:t>hanno</w:t>
      </w:r>
      <w:r>
        <w:rPr>
          <w:spacing w:val="-6"/>
          <w:sz w:val="24"/>
        </w:rPr>
        <w:t> </w:t>
      </w:r>
      <w:r>
        <w:rPr>
          <w:sz w:val="24"/>
        </w:rPr>
        <w:t>partecipato</w:t>
      </w:r>
      <w:r>
        <w:rPr>
          <w:spacing w:val="-6"/>
          <w:sz w:val="24"/>
        </w:rPr>
        <w:t> </w:t>
      </w:r>
      <w:r>
        <w:rPr>
          <w:sz w:val="24"/>
        </w:rPr>
        <w:t>alla</w:t>
      </w:r>
      <w:r>
        <w:rPr>
          <w:spacing w:val="-7"/>
          <w:sz w:val="24"/>
        </w:rPr>
        <w:t> </w:t>
      </w:r>
      <w:r>
        <w:rPr>
          <w:sz w:val="24"/>
        </w:rPr>
        <w:t>procedura</w:t>
      </w:r>
      <w:r>
        <w:rPr>
          <w:spacing w:val="-8"/>
          <w:sz w:val="24"/>
        </w:rPr>
        <w:t> </w:t>
      </w:r>
      <w:r>
        <w:rPr>
          <w:sz w:val="24"/>
        </w:rPr>
        <w:t>straordinaria</w:t>
      </w:r>
      <w:r>
        <w:rPr>
          <w:spacing w:val="-7"/>
          <w:sz w:val="24"/>
        </w:rPr>
        <w:t> </w:t>
      </w:r>
      <w:r>
        <w:rPr>
          <w:sz w:val="24"/>
        </w:rPr>
        <w:t>ex</w:t>
      </w:r>
      <w:r>
        <w:rPr>
          <w:spacing w:val="-3"/>
          <w:sz w:val="24"/>
        </w:rPr>
        <w:t> </w:t>
      </w:r>
      <w:r>
        <w:rPr>
          <w:sz w:val="24"/>
        </w:rPr>
        <w:t>art.</w:t>
      </w:r>
      <w:r>
        <w:rPr>
          <w:spacing w:val="-6"/>
          <w:sz w:val="24"/>
        </w:rPr>
        <w:t> </w:t>
      </w:r>
      <w:r>
        <w:rPr>
          <w:sz w:val="24"/>
        </w:rPr>
        <w:t>59,</w:t>
      </w:r>
      <w:r>
        <w:rPr>
          <w:spacing w:val="-6"/>
          <w:sz w:val="24"/>
        </w:rPr>
        <w:t> </w:t>
      </w:r>
      <w:r>
        <w:rPr>
          <w:sz w:val="24"/>
        </w:rPr>
        <w:t>comma</w:t>
      </w:r>
      <w:r>
        <w:rPr>
          <w:spacing w:val="-7"/>
          <w:sz w:val="24"/>
        </w:rPr>
        <w:t> </w:t>
      </w:r>
      <w:r>
        <w:rPr>
          <w:sz w:val="24"/>
        </w:rPr>
        <w:t>4,</w:t>
      </w:r>
      <w:r>
        <w:rPr>
          <w:spacing w:val="-6"/>
          <w:sz w:val="24"/>
        </w:rPr>
        <w:t> </w:t>
      </w:r>
      <w:r>
        <w:rPr>
          <w:sz w:val="24"/>
        </w:rPr>
        <w:t>D.L.</w:t>
      </w:r>
      <w:r>
        <w:rPr>
          <w:spacing w:val="-6"/>
          <w:sz w:val="24"/>
        </w:rPr>
        <w:t> </w:t>
      </w:r>
      <w:r>
        <w:rPr>
          <w:sz w:val="24"/>
        </w:rPr>
        <w:t>73/2021,</w:t>
      </w:r>
      <w:r>
        <w:rPr>
          <w:spacing w:val="-8"/>
          <w:sz w:val="24"/>
        </w:rPr>
        <w:t> </w:t>
      </w:r>
      <w:r>
        <w:rPr>
          <w:sz w:val="24"/>
        </w:rPr>
        <w:t>ivi compresi</w:t>
      </w:r>
      <w:r>
        <w:rPr>
          <w:spacing w:val="-2"/>
          <w:sz w:val="24"/>
        </w:rPr>
        <w:t> </w:t>
      </w:r>
      <w:r>
        <w:rPr>
          <w:sz w:val="24"/>
        </w:rPr>
        <w:t>i</w:t>
      </w:r>
      <w:r>
        <w:rPr>
          <w:spacing w:val="-1"/>
          <w:sz w:val="24"/>
        </w:rPr>
        <w:t> </w:t>
      </w:r>
      <w:r>
        <w:rPr>
          <w:sz w:val="24"/>
        </w:rPr>
        <w:t>docenti</w:t>
      </w:r>
      <w:r>
        <w:rPr>
          <w:spacing w:val="-2"/>
          <w:sz w:val="24"/>
        </w:rPr>
        <w:t> </w:t>
      </w:r>
      <w:r>
        <w:rPr>
          <w:sz w:val="24"/>
        </w:rPr>
        <w:t>su</w:t>
      </w:r>
      <w:r>
        <w:rPr>
          <w:spacing w:val="-2"/>
          <w:sz w:val="24"/>
        </w:rPr>
        <w:t> </w:t>
      </w:r>
      <w:r>
        <w:rPr>
          <w:sz w:val="24"/>
        </w:rPr>
        <w:t>posti</w:t>
      </w:r>
      <w:r>
        <w:rPr>
          <w:spacing w:val="-2"/>
          <w:sz w:val="24"/>
        </w:rPr>
        <w:t> </w:t>
      </w:r>
      <w:r>
        <w:rPr>
          <w:sz w:val="24"/>
        </w:rPr>
        <w:t>di</w:t>
      </w:r>
      <w:r>
        <w:rPr>
          <w:spacing w:val="-2"/>
          <w:sz w:val="24"/>
        </w:rPr>
        <w:t> </w:t>
      </w:r>
      <w:r>
        <w:rPr>
          <w:sz w:val="24"/>
        </w:rPr>
        <w:t>sostegno</w:t>
      </w:r>
      <w:r>
        <w:rPr>
          <w:spacing w:val="-2"/>
          <w:sz w:val="24"/>
        </w:rPr>
        <w:t> </w:t>
      </w:r>
      <w:r>
        <w:rPr>
          <w:sz w:val="24"/>
        </w:rPr>
        <w:t>di</w:t>
      </w:r>
      <w:r>
        <w:rPr>
          <w:spacing w:val="-2"/>
          <w:sz w:val="24"/>
        </w:rPr>
        <w:t> </w:t>
      </w:r>
      <w:r>
        <w:rPr>
          <w:sz w:val="24"/>
        </w:rPr>
        <w:t>cui</w:t>
      </w:r>
      <w:r>
        <w:rPr>
          <w:spacing w:val="-2"/>
          <w:sz w:val="24"/>
        </w:rPr>
        <w:t> </w:t>
      </w:r>
      <w:r>
        <w:rPr>
          <w:sz w:val="24"/>
        </w:rPr>
        <w:t>all’art.</w:t>
      </w:r>
      <w:r>
        <w:rPr>
          <w:spacing w:val="-2"/>
          <w:sz w:val="24"/>
        </w:rPr>
        <w:t> </w:t>
      </w:r>
      <w:r>
        <w:rPr>
          <w:sz w:val="24"/>
        </w:rPr>
        <w:t>5</w:t>
      </w:r>
      <w:r>
        <w:rPr>
          <w:spacing w:val="-2"/>
          <w:sz w:val="24"/>
        </w:rPr>
        <w:t> </w:t>
      </w:r>
      <w:r>
        <w:rPr>
          <w:sz w:val="24"/>
        </w:rPr>
        <w:t>ter</w:t>
      </w:r>
      <w:r>
        <w:rPr>
          <w:spacing w:val="-2"/>
          <w:sz w:val="24"/>
        </w:rPr>
        <w:t> </w:t>
      </w:r>
      <w:r>
        <w:rPr>
          <w:sz w:val="24"/>
        </w:rPr>
        <w:t>del</w:t>
      </w:r>
      <w:r>
        <w:rPr>
          <w:spacing w:val="-2"/>
          <w:sz w:val="24"/>
        </w:rPr>
        <w:t> </w:t>
      </w:r>
      <w:r>
        <w:rPr>
          <w:sz w:val="24"/>
        </w:rPr>
        <w:t>decreto-legge 228/2021</w:t>
      </w:r>
      <w:r>
        <w:rPr>
          <w:spacing w:val="-2"/>
          <w:sz w:val="24"/>
        </w:rPr>
        <w:t> </w:t>
      </w:r>
      <w:r>
        <w:rPr>
          <w:sz w:val="24"/>
        </w:rPr>
        <w:t>convertito</w:t>
      </w:r>
      <w:r>
        <w:rPr>
          <w:spacing w:val="-2"/>
          <w:sz w:val="24"/>
        </w:rPr>
        <w:t> </w:t>
      </w:r>
      <w:r>
        <w:rPr>
          <w:sz w:val="24"/>
        </w:rPr>
        <w:t>con la</w:t>
      </w:r>
      <w:r>
        <w:rPr>
          <w:spacing w:val="-5"/>
          <w:sz w:val="24"/>
        </w:rPr>
        <w:t> </w:t>
      </w:r>
      <w:r>
        <w:rPr>
          <w:sz w:val="24"/>
        </w:rPr>
        <w:t>legge</w:t>
      </w:r>
      <w:r>
        <w:rPr>
          <w:spacing w:val="-6"/>
          <w:sz w:val="24"/>
        </w:rPr>
        <w:t> </w:t>
      </w:r>
      <w:r>
        <w:rPr>
          <w:sz w:val="24"/>
        </w:rPr>
        <w:t>25</w:t>
      </w:r>
      <w:r>
        <w:rPr>
          <w:spacing w:val="-5"/>
          <w:sz w:val="24"/>
        </w:rPr>
        <w:t> </w:t>
      </w:r>
      <w:r>
        <w:rPr>
          <w:sz w:val="24"/>
        </w:rPr>
        <w:t>febbraio</w:t>
      </w:r>
      <w:r>
        <w:rPr>
          <w:spacing w:val="-4"/>
          <w:sz w:val="24"/>
        </w:rPr>
        <w:t> </w:t>
      </w:r>
      <w:r>
        <w:rPr>
          <w:sz w:val="24"/>
        </w:rPr>
        <w:t>2022</w:t>
      </w:r>
      <w:r>
        <w:rPr>
          <w:spacing w:val="-5"/>
          <w:sz w:val="24"/>
        </w:rPr>
        <w:t> </w:t>
      </w:r>
      <w:r>
        <w:rPr>
          <w:sz w:val="24"/>
        </w:rPr>
        <w:t>n.</w:t>
      </w:r>
      <w:r>
        <w:rPr>
          <w:spacing w:val="-5"/>
          <w:sz w:val="24"/>
        </w:rPr>
        <w:t> </w:t>
      </w:r>
      <w:r>
        <w:rPr>
          <w:sz w:val="24"/>
        </w:rPr>
        <w:t>15,</w:t>
      </w:r>
      <w:r>
        <w:rPr>
          <w:spacing w:val="-5"/>
          <w:sz w:val="24"/>
        </w:rPr>
        <w:t> </w:t>
      </w:r>
      <w:r>
        <w:rPr>
          <w:sz w:val="24"/>
        </w:rPr>
        <w:t>nonché</w:t>
      </w:r>
      <w:r>
        <w:rPr>
          <w:spacing w:val="-3"/>
          <w:sz w:val="24"/>
        </w:rPr>
        <w:t> </w:t>
      </w:r>
      <w:r>
        <w:rPr>
          <w:sz w:val="24"/>
        </w:rPr>
        <w:t>ai</w:t>
      </w:r>
      <w:r>
        <w:rPr>
          <w:spacing w:val="-4"/>
          <w:sz w:val="24"/>
        </w:rPr>
        <w:t> </w:t>
      </w:r>
      <w:r>
        <w:rPr>
          <w:sz w:val="24"/>
        </w:rPr>
        <w:t>docenti che</w:t>
      </w:r>
      <w:r>
        <w:rPr>
          <w:spacing w:val="-6"/>
          <w:sz w:val="24"/>
        </w:rPr>
        <w:t> </w:t>
      </w:r>
      <w:r>
        <w:rPr>
          <w:sz w:val="24"/>
        </w:rPr>
        <w:t>hanno</w:t>
      </w:r>
      <w:r>
        <w:rPr>
          <w:spacing w:val="-5"/>
          <w:sz w:val="24"/>
        </w:rPr>
        <w:t> </w:t>
      </w:r>
      <w:r>
        <w:rPr>
          <w:sz w:val="24"/>
        </w:rPr>
        <w:t>partecipato</w:t>
      </w:r>
      <w:r>
        <w:rPr>
          <w:spacing w:val="-5"/>
          <w:sz w:val="24"/>
        </w:rPr>
        <w:t> </w:t>
      </w:r>
      <w:r>
        <w:rPr>
          <w:sz w:val="24"/>
        </w:rPr>
        <w:t>alla</w:t>
      </w:r>
      <w:r>
        <w:rPr>
          <w:spacing w:val="-6"/>
          <w:sz w:val="24"/>
        </w:rPr>
        <w:t> </w:t>
      </w:r>
      <w:r>
        <w:rPr>
          <w:sz w:val="24"/>
        </w:rPr>
        <w:t>procedura</w:t>
      </w:r>
      <w:r>
        <w:rPr>
          <w:spacing w:val="-7"/>
          <w:sz w:val="24"/>
        </w:rPr>
        <w:t> </w:t>
      </w:r>
      <w:r>
        <w:rPr>
          <w:sz w:val="24"/>
        </w:rPr>
        <w:t>straordinaria ex art. 59, comma 9 bis, D.L. 73/2021, che sono stati assunti a tempo determinato nell’a.s. 2023/24, si applica il citato art. 13, comma 5, decreto legislativo 59/2017, a condizione che abbiano superato il</w:t>
      </w:r>
      <w:r>
        <w:rPr>
          <w:spacing w:val="-12"/>
          <w:sz w:val="24"/>
        </w:rPr>
        <w:t> </w:t>
      </w:r>
      <w:r>
        <w:rPr>
          <w:sz w:val="24"/>
        </w:rPr>
        <w:t>periodo</w:t>
      </w:r>
      <w:r>
        <w:rPr>
          <w:spacing w:val="-13"/>
          <w:sz w:val="24"/>
        </w:rPr>
        <w:t> </w:t>
      </w:r>
      <w:r>
        <w:rPr>
          <w:sz w:val="24"/>
        </w:rPr>
        <w:t>di</w:t>
      </w:r>
      <w:r>
        <w:rPr>
          <w:spacing w:val="-13"/>
          <w:sz w:val="24"/>
        </w:rPr>
        <w:t> </w:t>
      </w:r>
      <w:r>
        <w:rPr>
          <w:sz w:val="24"/>
        </w:rPr>
        <w:t>formazione</w:t>
      </w:r>
      <w:r>
        <w:rPr>
          <w:spacing w:val="-14"/>
          <w:sz w:val="24"/>
        </w:rPr>
        <w:t> </w:t>
      </w:r>
      <w:r>
        <w:rPr>
          <w:sz w:val="24"/>
        </w:rPr>
        <w:t>e</w:t>
      </w:r>
      <w:r>
        <w:rPr>
          <w:spacing w:val="-12"/>
          <w:sz w:val="24"/>
        </w:rPr>
        <w:t> </w:t>
      </w:r>
      <w:r>
        <w:rPr>
          <w:sz w:val="24"/>
        </w:rPr>
        <w:t>prova.</w:t>
      </w:r>
      <w:r>
        <w:rPr>
          <w:spacing w:val="-11"/>
          <w:sz w:val="24"/>
        </w:rPr>
        <w:t> </w:t>
      </w:r>
      <w:r>
        <w:rPr>
          <w:sz w:val="24"/>
        </w:rPr>
        <w:t>L’anno</w:t>
      </w:r>
      <w:r>
        <w:rPr>
          <w:spacing w:val="-13"/>
          <w:sz w:val="24"/>
        </w:rPr>
        <w:t> </w:t>
      </w:r>
      <w:r>
        <w:rPr>
          <w:sz w:val="24"/>
        </w:rPr>
        <w:t>scolastico</w:t>
      </w:r>
      <w:r>
        <w:rPr>
          <w:spacing w:val="-11"/>
          <w:sz w:val="24"/>
        </w:rPr>
        <w:t> </w:t>
      </w:r>
      <w:r>
        <w:rPr>
          <w:sz w:val="24"/>
        </w:rPr>
        <w:t>svolto</w:t>
      </w:r>
      <w:r>
        <w:rPr>
          <w:spacing w:val="-13"/>
          <w:sz w:val="24"/>
        </w:rPr>
        <w:t> </w:t>
      </w:r>
      <w:r>
        <w:rPr>
          <w:sz w:val="24"/>
        </w:rPr>
        <w:t>in</w:t>
      </w:r>
      <w:r>
        <w:rPr>
          <w:spacing w:val="-13"/>
          <w:sz w:val="24"/>
        </w:rPr>
        <w:t> </w:t>
      </w:r>
      <w:r>
        <w:rPr>
          <w:sz w:val="24"/>
        </w:rPr>
        <w:t>utilizzazione</w:t>
      </w:r>
      <w:r>
        <w:rPr>
          <w:spacing w:val="-14"/>
          <w:sz w:val="24"/>
        </w:rPr>
        <w:t> </w:t>
      </w:r>
      <w:r>
        <w:rPr>
          <w:sz w:val="24"/>
        </w:rPr>
        <w:t>o</w:t>
      </w:r>
      <w:r>
        <w:rPr>
          <w:spacing w:val="-13"/>
          <w:sz w:val="24"/>
        </w:rPr>
        <w:t> </w:t>
      </w:r>
      <w:r>
        <w:rPr>
          <w:sz w:val="24"/>
        </w:rPr>
        <w:t>assegnazione</w:t>
      </w:r>
      <w:r>
        <w:rPr>
          <w:spacing w:val="-14"/>
          <w:sz w:val="24"/>
        </w:rPr>
        <w:t> </w:t>
      </w:r>
      <w:r>
        <w:rPr>
          <w:sz w:val="24"/>
        </w:rPr>
        <w:t>provvisoria è computato nel calcolo del triennio di permanenza. Tali docenti possono presentare, pertanto, domanda</w:t>
      </w:r>
      <w:r>
        <w:rPr>
          <w:spacing w:val="-3"/>
          <w:sz w:val="24"/>
        </w:rPr>
        <w:t> </w:t>
      </w:r>
      <w:r>
        <w:rPr>
          <w:sz w:val="24"/>
        </w:rPr>
        <w:t>di</w:t>
      </w:r>
      <w:r>
        <w:rPr>
          <w:spacing w:val="-1"/>
          <w:sz w:val="24"/>
        </w:rPr>
        <w:t> </w:t>
      </w:r>
      <w:r>
        <w:rPr>
          <w:sz w:val="24"/>
        </w:rPr>
        <w:t>assegnazione provvisoria</w:t>
      </w:r>
      <w:r>
        <w:rPr>
          <w:spacing w:val="-2"/>
          <w:sz w:val="24"/>
        </w:rPr>
        <w:t> </w:t>
      </w:r>
      <w:r>
        <w:rPr>
          <w:sz w:val="24"/>
        </w:rPr>
        <w:t>e</w:t>
      </w:r>
      <w:r>
        <w:rPr>
          <w:spacing w:val="-2"/>
          <w:sz w:val="24"/>
        </w:rPr>
        <w:t> </w:t>
      </w:r>
      <w:r>
        <w:rPr>
          <w:sz w:val="24"/>
        </w:rPr>
        <w:t>utilizzazione</w:t>
      </w:r>
      <w:r>
        <w:rPr>
          <w:spacing w:val="-2"/>
          <w:sz w:val="24"/>
        </w:rPr>
        <w:t> </w:t>
      </w:r>
      <w:r>
        <w:rPr>
          <w:sz w:val="24"/>
        </w:rPr>
        <w:t>nell'ambito</w:t>
      </w:r>
      <w:r>
        <w:rPr>
          <w:spacing w:val="-1"/>
          <w:sz w:val="24"/>
        </w:rPr>
        <w:t> </w:t>
      </w:r>
      <w:r>
        <w:rPr>
          <w:sz w:val="24"/>
        </w:rPr>
        <w:t>della</w:t>
      </w:r>
      <w:r>
        <w:rPr>
          <w:spacing w:val="-2"/>
          <w:sz w:val="24"/>
        </w:rPr>
        <w:t> </w:t>
      </w:r>
      <w:r>
        <w:rPr>
          <w:sz w:val="24"/>
        </w:rPr>
        <w:t>provincia</w:t>
      </w:r>
      <w:r>
        <w:rPr>
          <w:spacing w:val="-2"/>
          <w:sz w:val="24"/>
        </w:rPr>
        <w:t> </w:t>
      </w:r>
      <w:r>
        <w:rPr>
          <w:sz w:val="24"/>
        </w:rPr>
        <w:t>di</w:t>
      </w:r>
      <w:r>
        <w:rPr>
          <w:spacing w:val="-1"/>
          <w:sz w:val="24"/>
        </w:rPr>
        <w:t> </w:t>
      </w:r>
      <w:r>
        <w:rPr>
          <w:sz w:val="24"/>
        </w:rPr>
        <w:t>appartenenza</w:t>
      </w:r>
      <w:r>
        <w:rPr>
          <w:spacing w:val="-2"/>
          <w:sz w:val="24"/>
        </w:rPr>
        <w:t> </w:t>
      </w:r>
      <w:r>
        <w:rPr>
          <w:sz w:val="24"/>
        </w:rPr>
        <w:t>per l’a.s. 2024/25. Nel triennio di permanenza si computa l’anno scolastico in cui il servizio è stato prestato con contratto a tempo determinato.</w:t>
      </w:r>
    </w:p>
    <w:p>
      <w:pPr>
        <w:pStyle w:val="ListParagraph"/>
        <w:numPr>
          <w:ilvl w:val="0"/>
          <w:numId w:val="1"/>
        </w:numPr>
        <w:tabs>
          <w:tab w:pos="246" w:val="left" w:leader="none"/>
        </w:tabs>
        <w:spacing w:line="276" w:lineRule="auto" w:before="201" w:after="0"/>
        <w:ind w:left="113" w:right="112" w:firstLine="0"/>
        <w:jc w:val="both"/>
        <w:rPr>
          <w:sz w:val="24"/>
        </w:rPr>
      </w:pPr>
      <w:r>
        <w:rPr>
          <w:sz w:val="24"/>
        </w:rPr>
        <w:t>i</w:t>
      </w:r>
      <w:r>
        <w:rPr>
          <w:spacing w:val="-8"/>
          <w:sz w:val="24"/>
        </w:rPr>
        <w:t> </w:t>
      </w:r>
      <w:r>
        <w:rPr>
          <w:sz w:val="24"/>
        </w:rPr>
        <w:t>docenti</w:t>
      </w:r>
      <w:r>
        <w:rPr>
          <w:spacing w:val="-8"/>
          <w:sz w:val="24"/>
        </w:rPr>
        <w:t> </w:t>
      </w:r>
      <w:r>
        <w:rPr>
          <w:sz w:val="24"/>
        </w:rPr>
        <w:t>assunti</w:t>
      </w:r>
      <w:r>
        <w:rPr>
          <w:spacing w:val="-8"/>
          <w:sz w:val="24"/>
        </w:rPr>
        <w:t> </w:t>
      </w:r>
      <w:r>
        <w:rPr>
          <w:sz w:val="24"/>
        </w:rPr>
        <w:t>a</w:t>
      </w:r>
      <w:r>
        <w:rPr>
          <w:spacing w:val="-9"/>
          <w:sz w:val="24"/>
        </w:rPr>
        <w:t> </w:t>
      </w:r>
      <w:r>
        <w:rPr>
          <w:sz w:val="24"/>
        </w:rPr>
        <w:t>tempo</w:t>
      </w:r>
      <w:r>
        <w:rPr>
          <w:spacing w:val="-8"/>
          <w:sz w:val="24"/>
        </w:rPr>
        <w:t> </w:t>
      </w:r>
      <w:r>
        <w:rPr>
          <w:sz w:val="24"/>
        </w:rPr>
        <w:t>determinato</w:t>
      </w:r>
      <w:r>
        <w:rPr>
          <w:spacing w:val="-8"/>
          <w:sz w:val="24"/>
        </w:rPr>
        <w:t> </w:t>
      </w:r>
      <w:r>
        <w:rPr>
          <w:sz w:val="24"/>
        </w:rPr>
        <w:t>nell’a.s.</w:t>
      </w:r>
      <w:r>
        <w:rPr>
          <w:spacing w:val="-6"/>
          <w:sz w:val="24"/>
        </w:rPr>
        <w:t> </w:t>
      </w:r>
      <w:r>
        <w:rPr>
          <w:sz w:val="24"/>
        </w:rPr>
        <w:t>2023/24</w:t>
      </w:r>
      <w:r>
        <w:rPr>
          <w:spacing w:val="-8"/>
          <w:sz w:val="24"/>
        </w:rPr>
        <w:t> </w:t>
      </w:r>
      <w:r>
        <w:rPr>
          <w:sz w:val="24"/>
        </w:rPr>
        <w:t>ai</w:t>
      </w:r>
      <w:r>
        <w:rPr>
          <w:spacing w:val="-8"/>
          <w:sz w:val="24"/>
        </w:rPr>
        <w:t> </w:t>
      </w:r>
      <w:r>
        <w:rPr>
          <w:sz w:val="24"/>
        </w:rPr>
        <w:t>sensi</w:t>
      </w:r>
      <w:r>
        <w:rPr>
          <w:spacing w:val="-8"/>
          <w:sz w:val="24"/>
        </w:rPr>
        <w:t> </w:t>
      </w:r>
      <w:r>
        <w:rPr>
          <w:sz w:val="24"/>
        </w:rPr>
        <w:t>dell’art.</w:t>
      </w:r>
      <w:r>
        <w:rPr>
          <w:spacing w:val="-9"/>
          <w:sz w:val="24"/>
        </w:rPr>
        <w:t> </w:t>
      </w:r>
      <w:r>
        <w:rPr>
          <w:sz w:val="24"/>
        </w:rPr>
        <w:t>5,</w:t>
      </w:r>
      <w:r>
        <w:rPr>
          <w:spacing w:val="-11"/>
          <w:sz w:val="24"/>
        </w:rPr>
        <w:t> </w:t>
      </w:r>
      <w:r>
        <w:rPr>
          <w:sz w:val="24"/>
        </w:rPr>
        <w:t>commi</w:t>
      </w:r>
      <w:r>
        <w:rPr>
          <w:spacing w:val="-8"/>
          <w:sz w:val="24"/>
        </w:rPr>
        <w:t> </w:t>
      </w:r>
      <w:r>
        <w:rPr>
          <w:sz w:val="24"/>
        </w:rPr>
        <w:t>5</w:t>
      </w:r>
      <w:r>
        <w:rPr>
          <w:spacing w:val="-8"/>
          <w:sz w:val="24"/>
        </w:rPr>
        <w:t> </w:t>
      </w:r>
      <w:r>
        <w:rPr>
          <w:sz w:val="24"/>
        </w:rPr>
        <w:t>e</w:t>
      </w:r>
      <w:r>
        <w:rPr>
          <w:spacing w:val="-9"/>
          <w:sz w:val="24"/>
        </w:rPr>
        <w:t> </w:t>
      </w:r>
      <w:r>
        <w:rPr>
          <w:sz w:val="24"/>
        </w:rPr>
        <w:t>6,</w:t>
      </w:r>
      <w:r>
        <w:rPr>
          <w:spacing w:val="-8"/>
          <w:sz w:val="24"/>
        </w:rPr>
        <w:t> </w:t>
      </w:r>
      <w:r>
        <w:rPr>
          <w:sz w:val="24"/>
        </w:rPr>
        <w:t>del</w:t>
      </w:r>
      <w:r>
        <w:rPr>
          <w:spacing w:val="-8"/>
          <w:sz w:val="24"/>
        </w:rPr>
        <w:t> </w:t>
      </w:r>
      <w:r>
        <w:rPr>
          <w:sz w:val="24"/>
        </w:rPr>
        <w:t>decreto- legge</w:t>
      </w:r>
      <w:r>
        <w:rPr>
          <w:spacing w:val="23"/>
          <w:sz w:val="24"/>
        </w:rPr>
        <w:t> </w:t>
      </w:r>
      <w:r>
        <w:rPr>
          <w:sz w:val="24"/>
        </w:rPr>
        <w:t>23</w:t>
      </w:r>
      <w:r>
        <w:rPr>
          <w:spacing w:val="26"/>
          <w:sz w:val="24"/>
        </w:rPr>
        <w:t> </w:t>
      </w:r>
      <w:r>
        <w:rPr>
          <w:sz w:val="24"/>
        </w:rPr>
        <w:t>aprile</w:t>
      </w:r>
      <w:r>
        <w:rPr>
          <w:spacing w:val="25"/>
          <w:sz w:val="24"/>
        </w:rPr>
        <w:t> </w:t>
      </w:r>
      <w:r>
        <w:rPr>
          <w:sz w:val="24"/>
        </w:rPr>
        <w:t>2023,</w:t>
      </w:r>
      <w:r>
        <w:rPr>
          <w:spacing w:val="26"/>
          <w:sz w:val="24"/>
        </w:rPr>
        <w:t> </w:t>
      </w:r>
      <w:r>
        <w:rPr>
          <w:sz w:val="24"/>
        </w:rPr>
        <w:t>n.</w:t>
      </w:r>
      <w:r>
        <w:rPr>
          <w:spacing w:val="28"/>
          <w:sz w:val="24"/>
        </w:rPr>
        <w:t> </w:t>
      </w:r>
      <w:r>
        <w:rPr>
          <w:sz w:val="24"/>
        </w:rPr>
        <w:t>44,</w:t>
      </w:r>
      <w:r>
        <w:rPr>
          <w:spacing w:val="25"/>
          <w:sz w:val="24"/>
        </w:rPr>
        <w:t> </w:t>
      </w:r>
      <w:r>
        <w:rPr>
          <w:sz w:val="24"/>
        </w:rPr>
        <w:t>convertito</w:t>
      </w:r>
      <w:r>
        <w:rPr>
          <w:spacing w:val="26"/>
          <w:sz w:val="24"/>
        </w:rPr>
        <w:t> </w:t>
      </w:r>
      <w:r>
        <w:rPr>
          <w:sz w:val="24"/>
        </w:rPr>
        <w:t>con</w:t>
      </w:r>
      <w:r>
        <w:rPr>
          <w:spacing w:val="26"/>
          <w:sz w:val="24"/>
        </w:rPr>
        <w:t> </w:t>
      </w:r>
      <w:r>
        <w:rPr>
          <w:sz w:val="24"/>
        </w:rPr>
        <w:t>modificazioni</w:t>
      </w:r>
      <w:r>
        <w:rPr>
          <w:spacing w:val="26"/>
          <w:sz w:val="24"/>
        </w:rPr>
        <w:t> </w:t>
      </w:r>
      <w:r>
        <w:rPr>
          <w:sz w:val="24"/>
        </w:rPr>
        <w:t>dalla</w:t>
      </w:r>
      <w:r>
        <w:rPr>
          <w:spacing w:val="25"/>
          <w:sz w:val="24"/>
        </w:rPr>
        <w:t> </w:t>
      </w:r>
      <w:r>
        <w:rPr>
          <w:sz w:val="24"/>
        </w:rPr>
        <w:t>legge</w:t>
      </w:r>
      <w:r>
        <w:rPr>
          <w:spacing w:val="24"/>
          <w:sz w:val="24"/>
        </w:rPr>
        <w:t> </w:t>
      </w:r>
      <w:r>
        <w:rPr>
          <w:sz w:val="24"/>
        </w:rPr>
        <w:t>21</w:t>
      </w:r>
      <w:r>
        <w:rPr>
          <w:spacing w:val="28"/>
          <w:sz w:val="24"/>
        </w:rPr>
        <w:t> </w:t>
      </w:r>
      <w:r>
        <w:rPr>
          <w:sz w:val="24"/>
        </w:rPr>
        <w:t>giugno</w:t>
      </w:r>
      <w:r>
        <w:rPr>
          <w:spacing w:val="26"/>
          <w:sz w:val="24"/>
        </w:rPr>
        <w:t> </w:t>
      </w:r>
      <w:r>
        <w:rPr>
          <w:sz w:val="24"/>
        </w:rPr>
        <w:t>2023,</w:t>
      </w:r>
      <w:r>
        <w:rPr>
          <w:spacing w:val="26"/>
          <w:sz w:val="24"/>
        </w:rPr>
        <w:t> </w:t>
      </w:r>
      <w:r>
        <w:rPr>
          <w:sz w:val="24"/>
        </w:rPr>
        <w:t>n.</w:t>
      </w:r>
      <w:r>
        <w:rPr>
          <w:spacing w:val="26"/>
          <w:sz w:val="24"/>
        </w:rPr>
        <w:t> </w:t>
      </w:r>
      <w:r>
        <w:rPr>
          <w:sz w:val="24"/>
        </w:rPr>
        <w:t>74,</w:t>
      </w:r>
      <w:r>
        <w:rPr>
          <w:spacing w:val="26"/>
          <w:sz w:val="24"/>
        </w:rPr>
        <w:t> </w:t>
      </w:r>
      <w:r>
        <w:rPr>
          <w:spacing w:val="-5"/>
          <w:sz w:val="24"/>
        </w:rPr>
        <w:t>non</w:t>
      </w:r>
    </w:p>
    <w:p>
      <w:pPr>
        <w:spacing w:after="0" w:line="276" w:lineRule="auto"/>
        <w:jc w:val="both"/>
        <w:rPr>
          <w:sz w:val="24"/>
        </w:rPr>
        <w:sectPr>
          <w:pgSz w:w="11910" w:h="16840"/>
          <w:pgMar w:header="708" w:footer="652" w:top="3580" w:bottom="840" w:left="1020" w:right="1020"/>
        </w:sectPr>
      </w:pPr>
    </w:p>
    <w:p>
      <w:pPr>
        <w:pStyle w:val="BodyText"/>
        <w:spacing w:before="18"/>
        <w:ind w:left="0"/>
      </w:pPr>
    </w:p>
    <w:p>
      <w:pPr>
        <w:pStyle w:val="BodyText"/>
        <w:spacing w:line="276" w:lineRule="auto" w:before="1"/>
        <w:ind w:right="116"/>
        <w:jc w:val="both"/>
      </w:pPr>
      <w:r>
        <w:rPr/>
        <w:t>partecipano alle operazioni di mobilità annuale per l’a.s. 2024/2025 neanche nell’ambito della provincia di appartenenza. Tanto ai sensi del comma 10 della medesima disposizione.</w:t>
      </w:r>
    </w:p>
    <w:p>
      <w:pPr>
        <w:pStyle w:val="BodyText"/>
        <w:spacing w:line="276" w:lineRule="auto" w:before="1"/>
        <w:ind w:right="111"/>
        <w:jc w:val="both"/>
      </w:pPr>
      <w:r>
        <w:rPr/>
        <w:t>Tali docenti possono presentare domanda di assegnazione provvisoria e utilizzazione per l’a.s. 2024/25</w:t>
      </w:r>
      <w:r>
        <w:rPr>
          <w:spacing w:val="-1"/>
        </w:rPr>
        <w:t> </w:t>
      </w:r>
      <w:r>
        <w:rPr/>
        <w:t>nell'ambito</w:t>
      </w:r>
      <w:r>
        <w:rPr>
          <w:spacing w:val="-1"/>
        </w:rPr>
        <w:t> </w:t>
      </w:r>
      <w:r>
        <w:rPr/>
        <w:t>della</w:t>
      </w:r>
      <w:r>
        <w:rPr>
          <w:spacing w:val="-5"/>
        </w:rPr>
        <w:t> </w:t>
      </w:r>
      <w:r>
        <w:rPr/>
        <w:t>provincia</w:t>
      </w:r>
      <w:r>
        <w:rPr>
          <w:spacing w:val="-2"/>
        </w:rPr>
        <w:t> </w:t>
      </w:r>
      <w:r>
        <w:rPr/>
        <w:t>di</w:t>
      </w:r>
      <w:r>
        <w:rPr>
          <w:spacing w:val="-1"/>
        </w:rPr>
        <w:t> </w:t>
      </w:r>
      <w:r>
        <w:rPr/>
        <w:t>appartenenza</w:t>
      </w:r>
      <w:r>
        <w:rPr>
          <w:spacing w:val="-2"/>
        </w:rPr>
        <w:t> </w:t>
      </w:r>
      <w:r>
        <w:rPr/>
        <w:t>e</w:t>
      </w:r>
      <w:r>
        <w:rPr>
          <w:spacing w:val="-2"/>
        </w:rPr>
        <w:t> </w:t>
      </w:r>
      <w:r>
        <w:rPr/>
        <w:t>in</w:t>
      </w:r>
      <w:r>
        <w:rPr>
          <w:spacing w:val="-1"/>
        </w:rPr>
        <w:t> </w:t>
      </w:r>
      <w:r>
        <w:rPr/>
        <w:t>provincia</w:t>
      </w:r>
      <w:r>
        <w:rPr>
          <w:spacing w:val="-2"/>
        </w:rPr>
        <w:t> </w:t>
      </w:r>
      <w:r>
        <w:rPr/>
        <w:t>diversa</w:t>
      </w:r>
      <w:r>
        <w:rPr>
          <w:spacing w:val="-2"/>
        </w:rPr>
        <w:t> </w:t>
      </w:r>
      <w:r>
        <w:rPr/>
        <w:t>da</w:t>
      </w:r>
      <w:r>
        <w:rPr>
          <w:spacing w:val="-2"/>
        </w:rPr>
        <w:t> </w:t>
      </w:r>
      <w:r>
        <w:rPr/>
        <w:t>quella</w:t>
      </w:r>
      <w:r>
        <w:rPr>
          <w:spacing w:val="-2"/>
        </w:rPr>
        <w:t> </w:t>
      </w:r>
      <w:r>
        <w:rPr/>
        <w:t>di</w:t>
      </w:r>
      <w:r>
        <w:rPr>
          <w:spacing w:val="-1"/>
        </w:rPr>
        <w:t> </w:t>
      </w:r>
      <w:r>
        <w:rPr/>
        <w:t>appartenenza qualora rientrino nelle categorie previste dall’art. 1, comma 5, dell’Intesa di proroga del 27 giugno 2024, sotto riportate, a condizione che abbiano superato il periodo di formazione e prova. L’anno scolastico svolto in utilizzazione o assegnazione provvisoria è computato nel calcolo del triennio di permanenza.</w:t>
      </w:r>
      <w:r>
        <w:rPr>
          <w:spacing w:val="-15"/>
        </w:rPr>
        <w:t> </w:t>
      </w:r>
      <w:r>
        <w:rPr/>
        <w:t>Tale</w:t>
      </w:r>
      <w:r>
        <w:rPr>
          <w:spacing w:val="-15"/>
        </w:rPr>
        <w:t> </w:t>
      </w:r>
      <w:r>
        <w:rPr/>
        <w:t>disposizione</w:t>
      </w:r>
      <w:r>
        <w:rPr>
          <w:spacing w:val="-15"/>
        </w:rPr>
        <w:t> </w:t>
      </w:r>
      <w:r>
        <w:rPr/>
        <w:t>trova</w:t>
      </w:r>
      <w:r>
        <w:rPr>
          <w:spacing w:val="-15"/>
        </w:rPr>
        <w:t> </w:t>
      </w:r>
      <w:r>
        <w:rPr/>
        <w:t>applicazione</w:t>
      </w:r>
      <w:r>
        <w:rPr>
          <w:spacing w:val="-15"/>
        </w:rPr>
        <w:t> </w:t>
      </w:r>
      <w:r>
        <w:rPr/>
        <w:t>dopo</w:t>
      </w:r>
      <w:r>
        <w:rPr>
          <w:spacing w:val="-15"/>
        </w:rPr>
        <w:t> </w:t>
      </w:r>
      <w:r>
        <w:rPr/>
        <w:t>la</w:t>
      </w:r>
      <w:r>
        <w:rPr>
          <w:spacing w:val="-15"/>
        </w:rPr>
        <w:t> </w:t>
      </w:r>
      <w:r>
        <w:rPr/>
        <w:t>fase</w:t>
      </w:r>
      <w:r>
        <w:rPr>
          <w:spacing w:val="-15"/>
        </w:rPr>
        <w:t> </w:t>
      </w:r>
      <w:r>
        <w:rPr/>
        <w:t>40</w:t>
      </w:r>
      <w:r>
        <w:rPr>
          <w:spacing w:val="-15"/>
        </w:rPr>
        <w:t> </w:t>
      </w:r>
      <w:r>
        <w:rPr/>
        <w:t>e</w:t>
      </w:r>
      <w:r>
        <w:rPr>
          <w:spacing w:val="-15"/>
        </w:rPr>
        <w:t> </w:t>
      </w:r>
      <w:r>
        <w:rPr/>
        <w:t>prima</w:t>
      </w:r>
      <w:r>
        <w:rPr>
          <w:spacing w:val="-15"/>
        </w:rPr>
        <w:t> </w:t>
      </w:r>
      <w:r>
        <w:rPr/>
        <w:t>della</w:t>
      </w:r>
      <w:r>
        <w:rPr>
          <w:spacing w:val="-15"/>
        </w:rPr>
        <w:t> </w:t>
      </w:r>
      <w:r>
        <w:rPr/>
        <w:t>fase</w:t>
      </w:r>
      <w:r>
        <w:rPr>
          <w:spacing w:val="-15"/>
        </w:rPr>
        <w:t> </w:t>
      </w:r>
      <w:r>
        <w:rPr/>
        <w:t>41</w:t>
      </w:r>
      <w:r>
        <w:rPr>
          <w:spacing w:val="-15"/>
        </w:rPr>
        <w:t> </w:t>
      </w:r>
      <w:r>
        <w:rPr/>
        <w:t>della</w:t>
      </w:r>
      <w:r>
        <w:rPr>
          <w:spacing w:val="-15"/>
        </w:rPr>
        <w:t> </w:t>
      </w:r>
      <w:r>
        <w:rPr/>
        <w:t>sequenza operativa di cui all’Allegato 1 del CCNI. Analogamente, qualora siano stati dichiarati in sovrannumero rispetto al posto su cui esercitano il diritto per la conferma in ruolo, partecipano alla mobilità annuale in qualità di perdenti posto.</w:t>
      </w:r>
    </w:p>
    <w:p>
      <w:pPr>
        <w:pStyle w:val="BodyText"/>
        <w:spacing w:before="240"/>
        <w:ind w:left="0"/>
      </w:pPr>
    </w:p>
    <w:p>
      <w:pPr>
        <w:pStyle w:val="BodyText"/>
        <w:spacing w:line="276" w:lineRule="auto" w:before="1"/>
        <w:ind w:right="108"/>
        <w:jc w:val="both"/>
      </w:pPr>
      <w:r>
        <w:rPr/>
        <w:t>I</w:t>
      </w:r>
      <w:r>
        <w:rPr>
          <w:spacing w:val="-4"/>
        </w:rPr>
        <w:t> </w:t>
      </w:r>
      <w:r>
        <w:rPr/>
        <w:t>docenti</w:t>
      </w:r>
      <w:r>
        <w:rPr>
          <w:spacing w:val="-1"/>
        </w:rPr>
        <w:t> </w:t>
      </w:r>
      <w:r>
        <w:rPr/>
        <w:t>assunti</w:t>
      </w:r>
      <w:r>
        <w:rPr>
          <w:spacing w:val="-1"/>
        </w:rPr>
        <w:t> </w:t>
      </w:r>
      <w:r>
        <w:rPr/>
        <w:t>a tempo</w:t>
      </w:r>
      <w:r>
        <w:rPr>
          <w:spacing w:val="-1"/>
        </w:rPr>
        <w:t> </w:t>
      </w:r>
      <w:r>
        <w:rPr/>
        <w:t>determinato</w:t>
      </w:r>
      <w:r>
        <w:rPr>
          <w:spacing w:val="-1"/>
        </w:rPr>
        <w:t> </w:t>
      </w:r>
      <w:r>
        <w:rPr/>
        <w:t>a seguito</w:t>
      </w:r>
      <w:r>
        <w:rPr>
          <w:spacing w:val="-1"/>
        </w:rPr>
        <w:t> </w:t>
      </w:r>
      <w:r>
        <w:rPr/>
        <w:t>delle</w:t>
      </w:r>
      <w:r>
        <w:rPr>
          <w:spacing w:val="-1"/>
        </w:rPr>
        <w:t> </w:t>
      </w:r>
      <w:r>
        <w:rPr/>
        <w:t>anzidette</w:t>
      </w:r>
      <w:r>
        <w:rPr>
          <w:spacing w:val="-1"/>
        </w:rPr>
        <w:t> </w:t>
      </w:r>
      <w:r>
        <w:rPr/>
        <w:t>procedure</w:t>
      </w:r>
      <w:r>
        <w:rPr>
          <w:spacing w:val="-2"/>
        </w:rPr>
        <w:t> </w:t>
      </w:r>
      <w:r>
        <w:rPr/>
        <w:t>possono</w:t>
      </w:r>
      <w:r>
        <w:rPr>
          <w:spacing w:val="-1"/>
        </w:rPr>
        <w:t> </w:t>
      </w:r>
      <w:r>
        <w:rPr/>
        <w:t>presentare</w:t>
      </w:r>
      <w:r>
        <w:rPr>
          <w:spacing w:val="-2"/>
        </w:rPr>
        <w:t> </w:t>
      </w:r>
      <w:r>
        <w:rPr/>
        <w:t>istanza di</w:t>
      </w:r>
      <w:r>
        <w:rPr>
          <w:spacing w:val="-7"/>
        </w:rPr>
        <w:t> </w:t>
      </w:r>
      <w:r>
        <w:rPr/>
        <w:t>utilizzazione</w:t>
      </w:r>
      <w:r>
        <w:rPr>
          <w:spacing w:val="-6"/>
        </w:rPr>
        <w:t> </w:t>
      </w:r>
      <w:r>
        <w:rPr/>
        <w:t>e</w:t>
      </w:r>
      <w:r>
        <w:rPr>
          <w:spacing w:val="-8"/>
        </w:rPr>
        <w:t> </w:t>
      </w:r>
      <w:r>
        <w:rPr/>
        <w:t>di</w:t>
      </w:r>
      <w:r>
        <w:rPr>
          <w:spacing w:val="-3"/>
        </w:rPr>
        <w:t> </w:t>
      </w:r>
      <w:r>
        <w:rPr/>
        <w:t>assegnazione</w:t>
      </w:r>
      <w:r>
        <w:rPr>
          <w:spacing w:val="-8"/>
        </w:rPr>
        <w:t> </w:t>
      </w:r>
      <w:r>
        <w:rPr/>
        <w:t>provvisoria</w:t>
      </w:r>
      <w:r>
        <w:rPr>
          <w:spacing w:val="-8"/>
        </w:rPr>
        <w:t> </w:t>
      </w:r>
      <w:r>
        <w:rPr/>
        <w:t>per</w:t>
      </w:r>
      <w:r>
        <w:rPr>
          <w:spacing w:val="-8"/>
        </w:rPr>
        <w:t> </w:t>
      </w:r>
      <w:r>
        <w:rPr/>
        <w:t>l’a.s.</w:t>
      </w:r>
      <w:r>
        <w:rPr>
          <w:spacing w:val="-7"/>
        </w:rPr>
        <w:t> </w:t>
      </w:r>
      <w:r>
        <w:rPr/>
        <w:t>2024/25,</w:t>
      </w:r>
      <w:r>
        <w:rPr>
          <w:spacing w:val="-4"/>
        </w:rPr>
        <w:t> </w:t>
      </w:r>
      <w:r>
        <w:rPr/>
        <w:t>conformemente</w:t>
      </w:r>
      <w:r>
        <w:rPr>
          <w:spacing w:val="-8"/>
        </w:rPr>
        <w:t> </w:t>
      </w:r>
      <w:r>
        <w:rPr/>
        <w:t>alle</w:t>
      </w:r>
      <w:r>
        <w:rPr>
          <w:spacing w:val="-6"/>
        </w:rPr>
        <w:t> </w:t>
      </w:r>
      <w:r>
        <w:rPr/>
        <w:t>prescrizioni</w:t>
      </w:r>
      <w:r>
        <w:rPr>
          <w:spacing w:val="-7"/>
        </w:rPr>
        <w:t> </w:t>
      </w:r>
      <w:r>
        <w:rPr/>
        <w:t>del CCNI</w:t>
      </w:r>
      <w:r>
        <w:rPr>
          <w:spacing w:val="-1"/>
        </w:rPr>
        <w:t> </w:t>
      </w:r>
      <w:r>
        <w:rPr/>
        <w:t>e secondo le medesime scadenze su indicate, avvalendosi del modello di domanda</w:t>
      </w:r>
      <w:r>
        <w:rPr>
          <w:spacing w:val="-1"/>
        </w:rPr>
        <w:t> </w:t>
      </w:r>
      <w:r>
        <w:rPr/>
        <w:t>pubblicato sul sito del MIM nella sezione </w:t>
      </w:r>
      <w:r>
        <w:rPr>
          <w:i/>
        </w:rPr>
        <w:t>Mobilità </w:t>
      </w:r>
      <w:r>
        <w:rPr/>
        <w:t>e secondo le modalità previste dal Codice dell’amministrazione</w:t>
      </w:r>
      <w:r>
        <w:rPr>
          <w:spacing w:val="-6"/>
        </w:rPr>
        <w:t> </w:t>
      </w:r>
      <w:r>
        <w:rPr/>
        <w:t>digitale</w:t>
      </w:r>
      <w:r>
        <w:rPr>
          <w:spacing w:val="-6"/>
        </w:rPr>
        <w:t> </w:t>
      </w:r>
      <w:r>
        <w:rPr/>
        <w:t>(es.</w:t>
      </w:r>
      <w:r>
        <w:rPr>
          <w:spacing w:val="-3"/>
        </w:rPr>
        <w:t> </w:t>
      </w:r>
      <w:r>
        <w:rPr/>
        <w:t>posta</w:t>
      </w:r>
      <w:r>
        <w:rPr>
          <w:spacing w:val="-7"/>
        </w:rPr>
        <w:t> </w:t>
      </w:r>
      <w:r>
        <w:rPr/>
        <w:t>elettronica</w:t>
      </w:r>
      <w:r>
        <w:rPr>
          <w:spacing w:val="-5"/>
        </w:rPr>
        <w:t> </w:t>
      </w:r>
      <w:r>
        <w:rPr/>
        <w:t>certificata),</w:t>
      </w:r>
      <w:r>
        <w:rPr>
          <w:spacing w:val="-4"/>
        </w:rPr>
        <w:t> </w:t>
      </w:r>
      <w:r>
        <w:rPr/>
        <w:t>all’Ufficio</w:t>
      </w:r>
      <w:r>
        <w:rPr>
          <w:spacing w:val="-6"/>
        </w:rPr>
        <w:t> </w:t>
      </w:r>
      <w:r>
        <w:rPr/>
        <w:t>scolastico</w:t>
      </w:r>
      <w:r>
        <w:rPr>
          <w:spacing w:val="-6"/>
        </w:rPr>
        <w:t> </w:t>
      </w:r>
      <w:r>
        <w:rPr/>
        <w:t>territorialmente competente.</w:t>
      </w:r>
      <w:r>
        <w:rPr>
          <w:spacing w:val="-8"/>
        </w:rPr>
        <w:t> </w:t>
      </w:r>
      <w:r>
        <w:rPr/>
        <w:t>La</w:t>
      </w:r>
      <w:r>
        <w:rPr>
          <w:spacing w:val="-6"/>
        </w:rPr>
        <w:t> </w:t>
      </w:r>
      <w:r>
        <w:rPr/>
        <w:t>convalida</w:t>
      </w:r>
      <w:r>
        <w:rPr>
          <w:spacing w:val="-8"/>
        </w:rPr>
        <w:t> </w:t>
      </w:r>
      <w:r>
        <w:rPr/>
        <w:t>di</w:t>
      </w:r>
      <w:r>
        <w:rPr>
          <w:spacing w:val="-7"/>
        </w:rPr>
        <w:t> </w:t>
      </w:r>
      <w:r>
        <w:rPr/>
        <w:t>tali</w:t>
      </w:r>
      <w:r>
        <w:rPr>
          <w:spacing w:val="-7"/>
        </w:rPr>
        <w:t> </w:t>
      </w:r>
      <w:r>
        <w:rPr/>
        <w:t>domande</w:t>
      </w:r>
      <w:r>
        <w:rPr>
          <w:spacing w:val="-9"/>
        </w:rPr>
        <w:t> </w:t>
      </w:r>
      <w:r>
        <w:rPr/>
        <w:t>da</w:t>
      </w:r>
      <w:r>
        <w:rPr>
          <w:spacing w:val="-8"/>
        </w:rPr>
        <w:t> </w:t>
      </w:r>
      <w:r>
        <w:rPr/>
        <w:t>parte</w:t>
      </w:r>
      <w:r>
        <w:rPr>
          <w:spacing w:val="-8"/>
        </w:rPr>
        <w:t> </w:t>
      </w:r>
      <w:r>
        <w:rPr/>
        <w:t>degli</w:t>
      </w:r>
      <w:r>
        <w:rPr>
          <w:spacing w:val="-7"/>
        </w:rPr>
        <w:t> </w:t>
      </w:r>
      <w:r>
        <w:rPr/>
        <w:t>Uffici</w:t>
      </w:r>
      <w:r>
        <w:rPr>
          <w:spacing w:val="-7"/>
        </w:rPr>
        <w:t> </w:t>
      </w:r>
      <w:r>
        <w:rPr/>
        <w:t>è</w:t>
      </w:r>
      <w:r>
        <w:rPr>
          <w:spacing w:val="-8"/>
        </w:rPr>
        <w:t> </w:t>
      </w:r>
      <w:r>
        <w:rPr/>
        <w:t>subordinata</w:t>
      </w:r>
      <w:r>
        <w:rPr>
          <w:spacing w:val="-8"/>
        </w:rPr>
        <w:t> </w:t>
      </w:r>
      <w:r>
        <w:rPr/>
        <w:t>al</w:t>
      </w:r>
      <w:r>
        <w:rPr>
          <w:spacing w:val="-7"/>
        </w:rPr>
        <w:t> </w:t>
      </w:r>
      <w:r>
        <w:rPr/>
        <w:t>superamento</w:t>
      </w:r>
      <w:r>
        <w:rPr>
          <w:spacing w:val="-7"/>
        </w:rPr>
        <w:t> </w:t>
      </w:r>
      <w:r>
        <w:rPr/>
        <w:t>nell’a.s. 2023/24 del percorso annuale di formazione e prova di cui all'articolo 13 del decreto legislativo 13 aprile 2017, n. 59.</w:t>
      </w:r>
    </w:p>
    <w:p>
      <w:pPr>
        <w:pStyle w:val="BodyText"/>
        <w:spacing w:before="43"/>
        <w:ind w:left="0"/>
      </w:pPr>
    </w:p>
    <w:p>
      <w:pPr>
        <w:pStyle w:val="BodyText"/>
        <w:spacing w:line="276" w:lineRule="auto" w:before="1"/>
        <w:ind w:right="110"/>
        <w:jc w:val="both"/>
      </w:pPr>
      <w:r>
        <w:rPr/>
        <w:t>Tuttavia, considerato quanto stabilito dall’art. 34, comma 8, CCNL Comparto istruzione e ricerca - Periodo 2019 – 2021 - del 18 gennaio 2024, in deroga ai vincoli di permanenza soprarichiamati, ai docenti</w:t>
      </w:r>
      <w:r>
        <w:rPr>
          <w:spacing w:val="-10"/>
        </w:rPr>
        <w:t> </w:t>
      </w:r>
      <w:r>
        <w:rPr/>
        <w:t>di</w:t>
      </w:r>
      <w:r>
        <w:rPr>
          <w:spacing w:val="-10"/>
        </w:rPr>
        <w:t> </w:t>
      </w:r>
      <w:r>
        <w:rPr/>
        <w:t>cui</w:t>
      </w:r>
      <w:r>
        <w:rPr>
          <w:spacing w:val="-10"/>
        </w:rPr>
        <w:t> </w:t>
      </w:r>
      <w:r>
        <w:rPr/>
        <w:t>ai</w:t>
      </w:r>
      <w:r>
        <w:rPr>
          <w:spacing w:val="-10"/>
        </w:rPr>
        <w:t> </w:t>
      </w:r>
      <w:r>
        <w:rPr/>
        <w:t>precedenti</w:t>
      </w:r>
      <w:r>
        <w:rPr>
          <w:spacing w:val="-8"/>
        </w:rPr>
        <w:t> </w:t>
      </w:r>
      <w:r>
        <w:rPr/>
        <w:t>primo,</w:t>
      </w:r>
      <w:r>
        <w:rPr>
          <w:spacing w:val="-13"/>
        </w:rPr>
        <w:t> </w:t>
      </w:r>
      <w:r>
        <w:rPr/>
        <w:t>secondo</w:t>
      </w:r>
      <w:r>
        <w:rPr>
          <w:spacing w:val="-11"/>
        </w:rPr>
        <w:t> </w:t>
      </w:r>
      <w:r>
        <w:rPr/>
        <w:t>e</w:t>
      </w:r>
      <w:r>
        <w:rPr>
          <w:spacing w:val="-12"/>
        </w:rPr>
        <w:t> </w:t>
      </w:r>
      <w:r>
        <w:rPr/>
        <w:t>terzo</w:t>
      </w:r>
      <w:r>
        <w:rPr>
          <w:spacing w:val="-11"/>
        </w:rPr>
        <w:t> </w:t>
      </w:r>
      <w:r>
        <w:rPr/>
        <w:t>alinea,</w:t>
      </w:r>
      <w:r>
        <w:rPr>
          <w:spacing w:val="-11"/>
        </w:rPr>
        <w:t> </w:t>
      </w:r>
      <w:r>
        <w:rPr/>
        <w:t>è</w:t>
      </w:r>
      <w:r>
        <w:rPr>
          <w:spacing w:val="-12"/>
        </w:rPr>
        <w:t> </w:t>
      </w:r>
      <w:r>
        <w:rPr/>
        <w:t>comunque</w:t>
      </w:r>
      <w:r>
        <w:rPr>
          <w:spacing w:val="-11"/>
        </w:rPr>
        <w:t> </w:t>
      </w:r>
      <w:r>
        <w:rPr/>
        <w:t>garantita</w:t>
      </w:r>
      <w:r>
        <w:rPr>
          <w:spacing w:val="-11"/>
        </w:rPr>
        <w:t> </w:t>
      </w:r>
      <w:r>
        <w:rPr/>
        <w:t>la</w:t>
      </w:r>
      <w:r>
        <w:rPr>
          <w:spacing w:val="-11"/>
        </w:rPr>
        <w:t> </w:t>
      </w:r>
      <w:r>
        <w:rPr/>
        <w:t>partecipazione</w:t>
      </w:r>
      <w:r>
        <w:rPr>
          <w:spacing w:val="-11"/>
        </w:rPr>
        <w:t> </w:t>
      </w:r>
      <w:r>
        <w:rPr/>
        <w:t>alle procedure di mobilità annuale anche interprovinciale, purché rientrino nelle seguenti categorie:</w:t>
      </w:r>
    </w:p>
    <w:p>
      <w:pPr>
        <w:pStyle w:val="ListParagraph"/>
        <w:numPr>
          <w:ilvl w:val="0"/>
          <w:numId w:val="2"/>
        </w:numPr>
        <w:tabs>
          <w:tab w:pos="378" w:val="left" w:leader="none"/>
        </w:tabs>
        <w:spacing w:line="276" w:lineRule="auto" w:before="0" w:after="0"/>
        <w:ind w:left="113" w:right="114" w:firstLine="0"/>
        <w:jc w:val="both"/>
        <w:rPr>
          <w:sz w:val="24"/>
        </w:rPr>
      </w:pPr>
      <w:r>
        <w:rPr>
          <w:sz w:val="24"/>
        </w:rPr>
        <w:t>genitori di figlio di età inferiore a 12 anni, ossia che compie i 12 anni tra il 1° gennaio e il 31 dicembre dell’anno in cui si presenta l’istanza di mobilità; nel caso di genitori adottivi ed affidatari, qualunque</w:t>
      </w:r>
      <w:r>
        <w:rPr>
          <w:spacing w:val="-13"/>
          <w:sz w:val="24"/>
        </w:rPr>
        <w:t> </w:t>
      </w:r>
      <w:r>
        <w:rPr>
          <w:sz w:val="24"/>
        </w:rPr>
        <w:t>sia</w:t>
      </w:r>
      <w:r>
        <w:rPr>
          <w:spacing w:val="-12"/>
          <w:sz w:val="24"/>
        </w:rPr>
        <w:t> </w:t>
      </w:r>
      <w:r>
        <w:rPr>
          <w:sz w:val="24"/>
        </w:rPr>
        <w:t>l'età</w:t>
      </w:r>
      <w:r>
        <w:rPr>
          <w:spacing w:val="-13"/>
          <w:sz w:val="24"/>
        </w:rPr>
        <w:t> </w:t>
      </w:r>
      <w:r>
        <w:rPr>
          <w:sz w:val="24"/>
        </w:rPr>
        <w:t>del</w:t>
      </w:r>
      <w:r>
        <w:rPr>
          <w:spacing w:val="-12"/>
          <w:sz w:val="24"/>
        </w:rPr>
        <w:t> </w:t>
      </w:r>
      <w:r>
        <w:rPr>
          <w:sz w:val="24"/>
        </w:rPr>
        <w:t>minore,</w:t>
      </w:r>
      <w:r>
        <w:rPr>
          <w:spacing w:val="-12"/>
          <w:sz w:val="24"/>
        </w:rPr>
        <w:t> </w:t>
      </w:r>
      <w:r>
        <w:rPr>
          <w:sz w:val="24"/>
        </w:rPr>
        <w:t>entro</w:t>
      </w:r>
      <w:r>
        <w:rPr>
          <w:spacing w:val="-12"/>
          <w:sz w:val="24"/>
        </w:rPr>
        <w:t> </w:t>
      </w:r>
      <w:r>
        <w:rPr>
          <w:sz w:val="24"/>
        </w:rPr>
        <w:t>dodici</w:t>
      </w:r>
      <w:r>
        <w:rPr>
          <w:spacing w:val="-12"/>
          <w:sz w:val="24"/>
        </w:rPr>
        <w:t> </w:t>
      </w:r>
      <w:r>
        <w:rPr>
          <w:sz w:val="24"/>
        </w:rPr>
        <w:t>anni</w:t>
      </w:r>
      <w:r>
        <w:rPr>
          <w:spacing w:val="-12"/>
          <w:sz w:val="24"/>
        </w:rPr>
        <w:t> </w:t>
      </w:r>
      <w:r>
        <w:rPr>
          <w:sz w:val="24"/>
        </w:rPr>
        <w:t>dall'ingresso</w:t>
      </w:r>
      <w:r>
        <w:rPr>
          <w:spacing w:val="-12"/>
          <w:sz w:val="24"/>
        </w:rPr>
        <w:t> </w:t>
      </w:r>
      <w:r>
        <w:rPr>
          <w:sz w:val="24"/>
        </w:rPr>
        <w:t>del</w:t>
      </w:r>
      <w:r>
        <w:rPr>
          <w:spacing w:val="-12"/>
          <w:sz w:val="24"/>
        </w:rPr>
        <w:t> </w:t>
      </w:r>
      <w:r>
        <w:rPr>
          <w:sz w:val="24"/>
        </w:rPr>
        <w:t>minore</w:t>
      </w:r>
      <w:r>
        <w:rPr>
          <w:spacing w:val="-14"/>
          <w:sz w:val="24"/>
        </w:rPr>
        <w:t> </w:t>
      </w:r>
      <w:r>
        <w:rPr>
          <w:sz w:val="24"/>
        </w:rPr>
        <w:t>in</w:t>
      </w:r>
      <w:r>
        <w:rPr>
          <w:spacing w:val="-12"/>
          <w:sz w:val="24"/>
        </w:rPr>
        <w:t> </w:t>
      </w:r>
      <w:r>
        <w:rPr>
          <w:sz w:val="24"/>
        </w:rPr>
        <w:t>famiglia,</w:t>
      </w:r>
      <w:r>
        <w:rPr>
          <w:spacing w:val="-12"/>
          <w:sz w:val="24"/>
        </w:rPr>
        <w:t> </w:t>
      </w:r>
      <w:r>
        <w:rPr>
          <w:sz w:val="24"/>
        </w:rPr>
        <w:t>e</w:t>
      </w:r>
      <w:r>
        <w:rPr>
          <w:spacing w:val="-13"/>
          <w:sz w:val="24"/>
        </w:rPr>
        <w:t> </w:t>
      </w:r>
      <w:r>
        <w:rPr>
          <w:sz w:val="24"/>
        </w:rPr>
        <w:t>comunque</w:t>
      </w:r>
      <w:r>
        <w:rPr>
          <w:spacing w:val="-13"/>
          <w:sz w:val="24"/>
        </w:rPr>
        <w:t> </w:t>
      </w:r>
      <w:r>
        <w:rPr>
          <w:sz w:val="24"/>
        </w:rPr>
        <w:t>non oltre il raggiungimento della maggiore età.</w:t>
      </w:r>
    </w:p>
    <w:p>
      <w:pPr>
        <w:pStyle w:val="ListParagraph"/>
        <w:numPr>
          <w:ilvl w:val="0"/>
          <w:numId w:val="2"/>
        </w:numPr>
        <w:tabs>
          <w:tab w:pos="387" w:val="left" w:leader="none"/>
        </w:tabs>
        <w:spacing w:line="276" w:lineRule="auto" w:before="0" w:after="0"/>
        <w:ind w:left="113" w:right="118" w:firstLine="0"/>
        <w:jc w:val="both"/>
        <w:rPr>
          <w:sz w:val="24"/>
        </w:rPr>
      </w:pPr>
      <w:r>
        <w:rPr>
          <w:sz w:val="24"/>
        </w:rPr>
        <w:t>coloro che si trovano nelle condizioni di cui agli articoli 21 e 33, commi 3, 5 e 6, della legge 5 febbraio 1992, n. 104; Per</w:t>
      </w:r>
      <w:r>
        <w:rPr>
          <w:spacing w:val="-1"/>
          <w:sz w:val="24"/>
        </w:rPr>
        <w:t> </w:t>
      </w:r>
      <w:r>
        <w:rPr>
          <w:sz w:val="24"/>
        </w:rPr>
        <w:t>i docenti di cui all’art. 33, commi 3 e</w:t>
      </w:r>
      <w:r>
        <w:rPr>
          <w:spacing w:val="-1"/>
          <w:sz w:val="24"/>
        </w:rPr>
        <w:t> </w:t>
      </w:r>
      <w:r>
        <w:rPr>
          <w:sz w:val="24"/>
        </w:rPr>
        <w:t>5, della citata</w:t>
      </w:r>
      <w:r>
        <w:rPr>
          <w:spacing w:val="-1"/>
          <w:sz w:val="24"/>
        </w:rPr>
        <w:t> </w:t>
      </w:r>
      <w:r>
        <w:rPr>
          <w:sz w:val="24"/>
        </w:rPr>
        <w:t>legge, non è</w:t>
      </w:r>
      <w:r>
        <w:rPr>
          <w:spacing w:val="-1"/>
          <w:sz w:val="24"/>
        </w:rPr>
        <w:t> </w:t>
      </w:r>
      <w:r>
        <w:rPr>
          <w:sz w:val="24"/>
        </w:rPr>
        <w:t>richiesto il requisito della convivenza con il soggetto da assistere previsto dall’art. 7, comma 1, del CCNI;</w:t>
      </w:r>
    </w:p>
    <w:p>
      <w:pPr>
        <w:pStyle w:val="ListParagraph"/>
        <w:numPr>
          <w:ilvl w:val="0"/>
          <w:numId w:val="2"/>
        </w:numPr>
        <w:tabs>
          <w:tab w:pos="358" w:val="left" w:leader="none"/>
        </w:tabs>
        <w:spacing w:line="276" w:lineRule="auto" w:before="0" w:after="0"/>
        <w:ind w:left="113" w:right="116" w:firstLine="0"/>
        <w:jc w:val="both"/>
        <w:rPr>
          <w:sz w:val="24"/>
        </w:rPr>
      </w:pPr>
      <w:r>
        <w:rPr>
          <w:sz w:val="24"/>
        </w:rPr>
        <w:t>coloro</w:t>
      </w:r>
      <w:r>
        <w:rPr>
          <w:spacing w:val="-2"/>
          <w:sz w:val="24"/>
        </w:rPr>
        <w:t> </w:t>
      </w:r>
      <w:r>
        <w:rPr>
          <w:sz w:val="24"/>
        </w:rPr>
        <w:t>che</w:t>
      </w:r>
      <w:r>
        <w:rPr>
          <w:spacing w:val="-2"/>
          <w:sz w:val="24"/>
        </w:rPr>
        <w:t> </w:t>
      </w:r>
      <w:r>
        <w:rPr>
          <w:sz w:val="24"/>
        </w:rPr>
        <w:t>fruiscono</w:t>
      </w:r>
      <w:r>
        <w:rPr>
          <w:spacing w:val="-2"/>
          <w:sz w:val="24"/>
        </w:rPr>
        <w:t> </w:t>
      </w:r>
      <w:r>
        <w:rPr>
          <w:sz w:val="24"/>
        </w:rPr>
        <w:t>dei</w:t>
      </w:r>
      <w:r>
        <w:rPr>
          <w:spacing w:val="-3"/>
          <w:sz w:val="24"/>
        </w:rPr>
        <w:t> </w:t>
      </w:r>
      <w:r>
        <w:rPr>
          <w:sz w:val="24"/>
        </w:rPr>
        <w:t>riposi</w:t>
      </w:r>
      <w:r>
        <w:rPr>
          <w:spacing w:val="-3"/>
          <w:sz w:val="24"/>
        </w:rPr>
        <w:t> </w:t>
      </w:r>
      <w:r>
        <w:rPr>
          <w:sz w:val="24"/>
        </w:rPr>
        <w:t>e</w:t>
      </w:r>
      <w:r>
        <w:rPr>
          <w:spacing w:val="-4"/>
          <w:sz w:val="24"/>
        </w:rPr>
        <w:t> </w:t>
      </w:r>
      <w:r>
        <w:rPr>
          <w:sz w:val="24"/>
        </w:rPr>
        <w:t>permessi</w:t>
      </w:r>
      <w:r>
        <w:rPr>
          <w:spacing w:val="-3"/>
          <w:sz w:val="24"/>
        </w:rPr>
        <w:t> </w:t>
      </w:r>
      <w:r>
        <w:rPr>
          <w:sz w:val="24"/>
        </w:rPr>
        <w:t>previsti</w:t>
      </w:r>
      <w:r>
        <w:rPr>
          <w:spacing w:val="-2"/>
          <w:sz w:val="24"/>
        </w:rPr>
        <w:t> </w:t>
      </w:r>
      <w:r>
        <w:rPr>
          <w:sz w:val="24"/>
        </w:rPr>
        <w:t>dall’art.42</w:t>
      </w:r>
      <w:r>
        <w:rPr>
          <w:spacing w:val="-3"/>
          <w:sz w:val="24"/>
        </w:rPr>
        <w:t> </w:t>
      </w:r>
      <w:r>
        <w:rPr>
          <w:sz w:val="24"/>
        </w:rPr>
        <w:t>del</w:t>
      </w:r>
      <w:r>
        <w:rPr>
          <w:spacing w:val="-3"/>
          <w:sz w:val="24"/>
        </w:rPr>
        <w:t> </w:t>
      </w:r>
      <w:r>
        <w:rPr>
          <w:sz w:val="24"/>
        </w:rPr>
        <w:t>decreto</w:t>
      </w:r>
      <w:r>
        <w:rPr>
          <w:spacing w:val="-3"/>
          <w:sz w:val="24"/>
        </w:rPr>
        <w:t> </w:t>
      </w:r>
      <w:r>
        <w:rPr>
          <w:sz w:val="24"/>
        </w:rPr>
        <w:t>legislativo</w:t>
      </w:r>
      <w:r>
        <w:rPr>
          <w:spacing w:val="-3"/>
          <w:sz w:val="24"/>
        </w:rPr>
        <w:t> </w:t>
      </w:r>
      <w:r>
        <w:rPr>
          <w:sz w:val="24"/>
        </w:rPr>
        <w:t>151/2001</w:t>
      </w:r>
      <w:r>
        <w:rPr>
          <w:spacing w:val="-3"/>
          <w:sz w:val="24"/>
        </w:rPr>
        <w:t> </w:t>
      </w:r>
      <w:r>
        <w:rPr>
          <w:sz w:val="24"/>
        </w:rPr>
        <w:t>che rivestono la qualità di:</w:t>
      </w:r>
    </w:p>
    <w:p>
      <w:pPr>
        <w:pStyle w:val="ListParagraph"/>
        <w:numPr>
          <w:ilvl w:val="1"/>
          <w:numId w:val="2"/>
        </w:numPr>
        <w:tabs>
          <w:tab w:pos="1131" w:val="left" w:leader="none"/>
        </w:tabs>
        <w:spacing w:line="276" w:lineRule="auto" w:before="0" w:after="0"/>
        <w:ind w:left="821" w:right="119" w:firstLine="0"/>
        <w:jc w:val="both"/>
        <w:rPr>
          <w:sz w:val="24"/>
        </w:rPr>
      </w:pPr>
      <w:r>
        <w:rPr>
          <w:sz w:val="24"/>
        </w:rPr>
        <w:t>coniuge, parte di un’unione civile o convivente di fatto, convivente di soggetto con disabilità grave;</w:t>
      </w:r>
    </w:p>
    <w:p>
      <w:pPr>
        <w:spacing w:after="0" w:line="276" w:lineRule="auto"/>
        <w:jc w:val="both"/>
        <w:rPr>
          <w:sz w:val="24"/>
        </w:rPr>
        <w:sectPr>
          <w:pgSz w:w="11910" w:h="16840"/>
          <w:pgMar w:header="708" w:footer="652" w:top="3580" w:bottom="840" w:left="1020" w:right="1020"/>
        </w:sectPr>
      </w:pPr>
    </w:p>
    <w:p>
      <w:pPr>
        <w:pStyle w:val="BodyText"/>
        <w:spacing w:before="18"/>
        <w:ind w:left="0"/>
      </w:pPr>
    </w:p>
    <w:p>
      <w:pPr>
        <w:pStyle w:val="ListParagraph"/>
        <w:numPr>
          <w:ilvl w:val="1"/>
          <w:numId w:val="2"/>
        </w:numPr>
        <w:tabs>
          <w:tab w:pos="1080" w:val="left" w:leader="none"/>
        </w:tabs>
        <w:spacing w:line="276" w:lineRule="auto" w:before="1" w:after="0"/>
        <w:ind w:left="821" w:right="689" w:firstLine="0"/>
        <w:jc w:val="left"/>
        <w:rPr>
          <w:sz w:val="24"/>
        </w:rPr>
      </w:pPr>
      <w:r>
        <w:rPr>
          <w:sz w:val="24"/>
        </w:rPr>
        <w:t>padre</w:t>
      </w:r>
      <w:r>
        <w:rPr>
          <w:spacing w:val="-5"/>
          <w:sz w:val="24"/>
        </w:rPr>
        <w:t> </w:t>
      </w:r>
      <w:r>
        <w:rPr>
          <w:sz w:val="24"/>
        </w:rPr>
        <w:t>o</w:t>
      </w:r>
      <w:r>
        <w:rPr>
          <w:spacing w:val="-3"/>
          <w:sz w:val="24"/>
        </w:rPr>
        <w:t> </w:t>
      </w:r>
      <w:r>
        <w:rPr>
          <w:sz w:val="24"/>
        </w:rPr>
        <w:t>madre</w:t>
      </w:r>
      <w:r>
        <w:rPr>
          <w:spacing w:val="-3"/>
          <w:sz w:val="24"/>
        </w:rPr>
        <w:t> </w:t>
      </w:r>
      <w:r>
        <w:rPr>
          <w:sz w:val="24"/>
        </w:rPr>
        <w:t>anche</w:t>
      </w:r>
      <w:r>
        <w:rPr>
          <w:spacing w:val="-2"/>
          <w:sz w:val="24"/>
        </w:rPr>
        <w:t> </w:t>
      </w:r>
      <w:r>
        <w:rPr>
          <w:sz w:val="24"/>
        </w:rPr>
        <w:t>adottivi</w:t>
      </w:r>
      <w:r>
        <w:rPr>
          <w:spacing w:val="-3"/>
          <w:sz w:val="24"/>
        </w:rPr>
        <w:t> </w:t>
      </w:r>
      <w:r>
        <w:rPr>
          <w:sz w:val="24"/>
        </w:rPr>
        <w:t>o</w:t>
      </w:r>
      <w:r>
        <w:rPr>
          <w:spacing w:val="-3"/>
          <w:sz w:val="24"/>
        </w:rPr>
        <w:t> </w:t>
      </w:r>
      <w:r>
        <w:rPr>
          <w:sz w:val="24"/>
        </w:rPr>
        <w:t>affidatari</w:t>
      </w:r>
      <w:r>
        <w:rPr>
          <w:spacing w:val="-3"/>
          <w:sz w:val="24"/>
        </w:rPr>
        <w:t> </w:t>
      </w:r>
      <w:r>
        <w:rPr>
          <w:sz w:val="24"/>
        </w:rPr>
        <w:t>in</w:t>
      </w:r>
      <w:r>
        <w:rPr>
          <w:spacing w:val="-3"/>
          <w:sz w:val="24"/>
        </w:rPr>
        <w:t> </w:t>
      </w:r>
      <w:r>
        <w:rPr>
          <w:sz w:val="24"/>
        </w:rPr>
        <w:t>caso</w:t>
      </w:r>
      <w:r>
        <w:rPr>
          <w:spacing w:val="-3"/>
          <w:sz w:val="24"/>
        </w:rPr>
        <w:t> </w:t>
      </w:r>
      <w:r>
        <w:rPr>
          <w:sz w:val="24"/>
        </w:rPr>
        <w:t>di</w:t>
      </w:r>
      <w:r>
        <w:rPr>
          <w:spacing w:val="-3"/>
          <w:sz w:val="24"/>
        </w:rPr>
        <w:t> </w:t>
      </w:r>
      <w:r>
        <w:rPr>
          <w:sz w:val="24"/>
        </w:rPr>
        <w:t>decesso,</w:t>
      </w:r>
      <w:r>
        <w:rPr>
          <w:spacing w:val="-3"/>
          <w:sz w:val="24"/>
        </w:rPr>
        <w:t> </w:t>
      </w:r>
      <w:r>
        <w:rPr>
          <w:sz w:val="24"/>
        </w:rPr>
        <w:t>mancanza</w:t>
      </w:r>
      <w:r>
        <w:rPr>
          <w:spacing w:val="-4"/>
          <w:sz w:val="24"/>
        </w:rPr>
        <w:t> </w:t>
      </w:r>
      <w:r>
        <w:rPr>
          <w:sz w:val="24"/>
        </w:rPr>
        <w:t>o</w:t>
      </w:r>
      <w:r>
        <w:rPr>
          <w:spacing w:val="-1"/>
          <w:sz w:val="24"/>
        </w:rPr>
        <w:t> </w:t>
      </w:r>
      <w:r>
        <w:rPr>
          <w:sz w:val="24"/>
        </w:rPr>
        <w:t>in</w:t>
      </w:r>
      <w:r>
        <w:rPr>
          <w:spacing w:val="-3"/>
          <w:sz w:val="24"/>
        </w:rPr>
        <w:t> </w:t>
      </w:r>
      <w:r>
        <w:rPr>
          <w:sz w:val="24"/>
        </w:rPr>
        <w:t>presenza di patologie invalidanti dei soggetti di cui al punto 1);</w:t>
      </w:r>
    </w:p>
    <w:p>
      <w:pPr>
        <w:pStyle w:val="ListParagraph"/>
        <w:numPr>
          <w:ilvl w:val="1"/>
          <w:numId w:val="2"/>
        </w:numPr>
        <w:tabs>
          <w:tab w:pos="1076" w:val="left" w:leader="none"/>
        </w:tabs>
        <w:spacing w:line="276" w:lineRule="auto" w:before="1" w:after="0"/>
        <w:ind w:left="821" w:right="109" w:firstLine="0"/>
        <w:jc w:val="left"/>
        <w:rPr>
          <w:sz w:val="24"/>
        </w:rPr>
      </w:pPr>
      <w:r>
        <w:rPr>
          <w:sz w:val="24"/>
        </w:rPr>
        <w:t>uno</w:t>
      </w:r>
      <w:r>
        <w:rPr>
          <w:spacing w:val="-6"/>
          <w:sz w:val="24"/>
        </w:rPr>
        <w:t> </w:t>
      </w:r>
      <w:r>
        <w:rPr>
          <w:sz w:val="24"/>
        </w:rPr>
        <w:t>dei</w:t>
      </w:r>
      <w:r>
        <w:rPr>
          <w:spacing w:val="-5"/>
          <w:sz w:val="24"/>
        </w:rPr>
        <w:t> </w:t>
      </w:r>
      <w:r>
        <w:rPr>
          <w:sz w:val="24"/>
        </w:rPr>
        <w:t>figli</w:t>
      </w:r>
      <w:r>
        <w:rPr>
          <w:spacing w:val="-8"/>
          <w:sz w:val="24"/>
        </w:rPr>
        <w:t> </w:t>
      </w:r>
      <w:r>
        <w:rPr>
          <w:sz w:val="24"/>
        </w:rPr>
        <w:t>conviventi</w:t>
      </w:r>
      <w:r>
        <w:rPr>
          <w:spacing w:val="-5"/>
          <w:sz w:val="24"/>
        </w:rPr>
        <w:t> </w:t>
      </w:r>
      <w:r>
        <w:rPr>
          <w:sz w:val="24"/>
        </w:rPr>
        <w:t>in</w:t>
      </w:r>
      <w:r>
        <w:rPr>
          <w:spacing w:val="-5"/>
          <w:sz w:val="24"/>
        </w:rPr>
        <w:t> </w:t>
      </w:r>
      <w:r>
        <w:rPr>
          <w:sz w:val="24"/>
        </w:rPr>
        <w:t>caso</w:t>
      </w:r>
      <w:r>
        <w:rPr>
          <w:spacing w:val="-6"/>
          <w:sz w:val="24"/>
        </w:rPr>
        <w:t> </w:t>
      </w:r>
      <w:r>
        <w:rPr>
          <w:sz w:val="24"/>
        </w:rPr>
        <w:t>di</w:t>
      </w:r>
      <w:r>
        <w:rPr>
          <w:spacing w:val="-8"/>
          <w:sz w:val="24"/>
        </w:rPr>
        <w:t> </w:t>
      </w:r>
      <w:r>
        <w:rPr>
          <w:sz w:val="24"/>
        </w:rPr>
        <w:t>decesso,</w:t>
      </w:r>
      <w:r>
        <w:rPr>
          <w:spacing w:val="-5"/>
          <w:sz w:val="24"/>
        </w:rPr>
        <w:t> </w:t>
      </w:r>
      <w:r>
        <w:rPr>
          <w:sz w:val="24"/>
        </w:rPr>
        <w:t>mancanza</w:t>
      </w:r>
      <w:r>
        <w:rPr>
          <w:spacing w:val="-7"/>
          <w:sz w:val="24"/>
        </w:rPr>
        <w:t> </w:t>
      </w:r>
      <w:r>
        <w:rPr>
          <w:sz w:val="24"/>
        </w:rPr>
        <w:t>o</w:t>
      </w:r>
      <w:r>
        <w:rPr>
          <w:spacing w:val="-6"/>
          <w:sz w:val="24"/>
        </w:rPr>
        <w:t> </w:t>
      </w:r>
      <w:r>
        <w:rPr>
          <w:sz w:val="24"/>
        </w:rPr>
        <w:t>in</w:t>
      </w:r>
      <w:r>
        <w:rPr>
          <w:spacing w:val="-5"/>
          <w:sz w:val="24"/>
        </w:rPr>
        <w:t> </w:t>
      </w:r>
      <w:r>
        <w:rPr>
          <w:sz w:val="24"/>
        </w:rPr>
        <w:t>presenza</w:t>
      </w:r>
      <w:r>
        <w:rPr>
          <w:spacing w:val="-7"/>
          <w:sz w:val="24"/>
        </w:rPr>
        <w:t> </w:t>
      </w:r>
      <w:r>
        <w:rPr>
          <w:sz w:val="24"/>
        </w:rPr>
        <w:t>di</w:t>
      </w:r>
      <w:r>
        <w:rPr>
          <w:spacing w:val="-5"/>
          <w:sz w:val="24"/>
        </w:rPr>
        <w:t> </w:t>
      </w:r>
      <w:r>
        <w:rPr>
          <w:sz w:val="24"/>
        </w:rPr>
        <w:t>patologie</w:t>
      </w:r>
      <w:r>
        <w:rPr>
          <w:spacing w:val="-4"/>
          <w:sz w:val="24"/>
        </w:rPr>
        <w:t> </w:t>
      </w:r>
      <w:r>
        <w:rPr>
          <w:sz w:val="24"/>
        </w:rPr>
        <w:t>invalidanti dei soggetti di cui al punto 2);</w:t>
      </w:r>
    </w:p>
    <w:p>
      <w:pPr>
        <w:pStyle w:val="ListParagraph"/>
        <w:numPr>
          <w:ilvl w:val="1"/>
          <w:numId w:val="2"/>
        </w:numPr>
        <w:tabs>
          <w:tab w:pos="1100" w:val="left" w:leader="none"/>
        </w:tabs>
        <w:spacing w:line="276" w:lineRule="auto" w:before="0" w:after="0"/>
        <w:ind w:left="821" w:right="111" w:firstLine="0"/>
        <w:jc w:val="left"/>
        <w:rPr>
          <w:sz w:val="24"/>
        </w:rPr>
      </w:pPr>
      <w:r>
        <w:rPr>
          <w:sz w:val="24"/>
        </w:rPr>
        <w:t>uno dei fratelli o delle sorelle conviventi in caso di decesso, mancanza o in presenza</w:t>
      </w:r>
      <w:r>
        <w:rPr>
          <w:spacing w:val="26"/>
          <w:sz w:val="24"/>
        </w:rPr>
        <w:t> </w:t>
      </w:r>
      <w:r>
        <w:rPr>
          <w:sz w:val="24"/>
        </w:rPr>
        <w:t>di</w:t>
      </w:r>
      <w:r>
        <w:rPr>
          <w:spacing w:val="80"/>
          <w:sz w:val="24"/>
        </w:rPr>
        <w:t> </w:t>
      </w:r>
      <w:r>
        <w:rPr>
          <w:sz w:val="24"/>
        </w:rPr>
        <w:t>patologie invalidanti dei soggetti di cui al punto 3);</w:t>
      </w:r>
    </w:p>
    <w:p>
      <w:pPr>
        <w:pStyle w:val="ListParagraph"/>
        <w:numPr>
          <w:ilvl w:val="1"/>
          <w:numId w:val="2"/>
        </w:numPr>
        <w:tabs>
          <w:tab w:pos="1076" w:val="left" w:leader="none"/>
        </w:tabs>
        <w:spacing w:line="276" w:lineRule="auto" w:before="1" w:after="0"/>
        <w:ind w:left="821" w:right="113" w:firstLine="0"/>
        <w:jc w:val="left"/>
        <w:rPr>
          <w:sz w:val="24"/>
        </w:rPr>
      </w:pPr>
      <w:r>
        <w:rPr>
          <w:sz w:val="24"/>
        </w:rPr>
        <w:t>parente</w:t>
      </w:r>
      <w:r>
        <w:rPr>
          <w:spacing w:val="-5"/>
          <w:sz w:val="24"/>
        </w:rPr>
        <w:t> </w:t>
      </w:r>
      <w:r>
        <w:rPr>
          <w:sz w:val="24"/>
        </w:rPr>
        <w:t>o</w:t>
      </w:r>
      <w:r>
        <w:rPr>
          <w:spacing w:val="-5"/>
          <w:sz w:val="24"/>
        </w:rPr>
        <w:t> </w:t>
      </w:r>
      <w:r>
        <w:rPr>
          <w:sz w:val="24"/>
        </w:rPr>
        <w:t>affine</w:t>
      </w:r>
      <w:r>
        <w:rPr>
          <w:spacing w:val="-2"/>
          <w:sz w:val="24"/>
        </w:rPr>
        <w:t> </w:t>
      </w:r>
      <w:r>
        <w:rPr>
          <w:sz w:val="24"/>
        </w:rPr>
        <w:t>entro</w:t>
      </w:r>
      <w:r>
        <w:rPr>
          <w:spacing w:val="-5"/>
          <w:sz w:val="24"/>
        </w:rPr>
        <w:t> </w:t>
      </w:r>
      <w:r>
        <w:rPr>
          <w:sz w:val="24"/>
        </w:rPr>
        <w:t>il</w:t>
      </w:r>
      <w:r>
        <w:rPr>
          <w:spacing w:val="-4"/>
          <w:sz w:val="24"/>
        </w:rPr>
        <w:t> </w:t>
      </w:r>
      <w:r>
        <w:rPr>
          <w:sz w:val="24"/>
        </w:rPr>
        <w:t>terzo</w:t>
      </w:r>
      <w:r>
        <w:rPr>
          <w:spacing w:val="-5"/>
          <w:sz w:val="24"/>
        </w:rPr>
        <w:t> </w:t>
      </w:r>
      <w:r>
        <w:rPr>
          <w:sz w:val="24"/>
        </w:rPr>
        <w:t>grado</w:t>
      </w:r>
      <w:r>
        <w:rPr>
          <w:spacing w:val="-5"/>
          <w:sz w:val="24"/>
        </w:rPr>
        <w:t> </w:t>
      </w:r>
      <w:r>
        <w:rPr>
          <w:sz w:val="24"/>
        </w:rPr>
        <w:t>convivente</w:t>
      </w:r>
      <w:r>
        <w:rPr>
          <w:spacing w:val="-6"/>
          <w:sz w:val="24"/>
        </w:rPr>
        <w:t> </w:t>
      </w:r>
      <w:r>
        <w:rPr>
          <w:sz w:val="24"/>
        </w:rPr>
        <w:t>in</w:t>
      </w:r>
      <w:r>
        <w:rPr>
          <w:spacing w:val="-4"/>
          <w:sz w:val="24"/>
        </w:rPr>
        <w:t> </w:t>
      </w:r>
      <w:r>
        <w:rPr>
          <w:sz w:val="24"/>
        </w:rPr>
        <w:t>caso</w:t>
      </w:r>
      <w:r>
        <w:rPr>
          <w:spacing w:val="-5"/>
          <w:sz w:val="24"/>
        </w:rPr>
        <w:t> </w:t>
      </w:r>
      <w:r>
        <w:rPr>
          <w:sz w:val="24"/>
        </w:rPr>
        <w:t>di</w:t>
      </w:r>
      <w:r>
        <w:rPr>
          <w:spacing w:val="-4"/>
          <w:sz w:val="24"/>
        </w:rPr>
        <w:t> </w:t>
      </w:r>
      <w:r>
        <w:rPr>
          <w:sz w:val="24"/>
        </w:rPr>
        <w:t>decesso,</w:t>
      </w:r>
      <w:r>
        <w:rPr>
          <w:spacing w:val="-4"/>
          <w:sz w:val="24"/>
        </w:rPr>
        <w:t> </w:t>
      </w:r>
      <w:r>
        <w:rPr>
          <w:sz w:val="24"/>
        </w:rPr>
        <w:t>mancanza</w:t>
      </w:r>
      <w:r>
        <w:rPr>
          <w:spacing w:val="-6"/>
          <w:sz w:val="24"/>
        </w:rPr>
        <w:t> </w:t>
      </w:r>
      <w:r>
        <w:rPr>
          <w:sz w:val="24"/>
        </w:rPr>
        <w:t>o</w:t>
      </w:r>
      <w:r>
        <w:rPr>
          <w:spacing w:val="-5"/>
          <w:sz w:val="24"/>
        </w:rPr>
        <w:t> </w:t>
      </w:r>
      <w:r>
        <w:rPr>
          <w:sz w:val="24"/>
        </w:rPr>
        <w:t>in presenza di patologie invalidanti dei soggetti di cui al punto 4).</w:t>
      </w:r>
    </w:p>
    <w:p>
      <w:pPr>
        <w:pStyle w:val="ListParagraph"/>
        <w:numPr>
          <w:ilvl w:val="0"/>
          <w:numId w:val="2"/>
        </w:numPr>
        <w:tabs>
          <w:tab w:pos="380" w:val="left" w:leader="none"/>
        </w:tabs>
        <w:spacing w:line="276" w:lineRule="auto" w:before="0" w:after="0"/>
        <w:ind w:left="113" w:right="109" w:firstLine="0"/>
        <w:jc w:val="left"/>
        <w:rPr>
          <w:sz w:val="24"/>
        </w:rPr>
      </w:pPr>
      <w:r>
        <w:rPr>
          <w:sz w:val="24"/>
        </w:rPr>
        <w:t>il coniuge o figlio di soggetto mutilato o invalido civile di cui all’art.2, commi 2 e 3, della legge 30 marzo 1971, n.118.</w:t>
      </w:r>
    </w:p>
    <w:p>
      <w:pPr>
        <w:pStyle w:val="BodyText"/>
        <w:spacing w:line="276" w:lineRule="auto"/>
      </w:pPr>
      <w:r>
        <w:rPr/>
        <w:t>La</w:t>
      </w:r>
      <w:r>
        <w:rPr>
          <w:spacing w:val="29"/>
        </w:rPr>
        <w:t> </w:t>
      </w:r>
      <w:r>
        <w:rPr/>
        <w:t>domanda</w:t>
      </w:r>
      <w:r>
        <w:rPr>
          <w:spacing w:val="31"/>
        </w:rPr>
        <w:t> </w:t>
      </w:r>
      <w:r>
        <w:rPr/>
        <w:t>di</w:t>
      </w:r>
      <w:r>
        <w:rPr>
          <w:spacing w:val="30"/>
        </w:rPr>
        <w:t> </w:t>
      </w:r>
      <w:r>
        <w:rPr/>
        <w:t>assegnazione</w:t>
      </w:r>
      <w:r>
        <w:rPr>
          <w:spacing w:val="32"/>
        </w:rPr>
        <w:t> </w:t>
      </w:r>
      <w:r>
        <w:rPr/>
        <w:t>provvisoria</w:t>
      </w:r>
      <w:r>
        <w:rPr>
          <w:spacing w:val="29"/>
        </w:rPr>
        <w:t> </w:t>
      </w:r>
      <w:r>
        <w:rPr/>
        <w:t>va</w:t>
      </w:r>
      <w:r>
        <w:rPr>
          <w:spacing w:val="31"/>
        </w:rPr>
        <w:t> </w:t>
      </w:r>
      <w:r>
        <w:rPr/>
        <w:t>comunque</w:t>
      </w:r>
      <w:r>
        <w:rPr>
          <w:spacing w:val="29"/>
        </w:rPr>
        <w:t> </w:t>
      </w:r>
      <w:r>
        <w:rPr/>
        <w:t>presentata</w:t>
      </w:r>
      <w:r>
        <w:rPr>
          <w:spacing w:val="31"/>
        </w:rPr>
        <w:t> </w:t>
      </w:r>
      <w:r>
        <w:rPr/>
        <w:t>nel</w:t>
      </w:r>
      <w:r>
        <w:rPr>
          <w:spacing w:val="30"/>
        </w:rPr>
        <w:t> </w:t>
      </w:r>
      <w:r>
        <w:rPr/>
        <w:t>rispetto</w:t>
      </w:r>
      <w:r>
        <w:rPr>
          <w:spacing w:val="30"/>
        </w:rPr>
        <w:t> </w:t>
      </w:r>
      <w:r>
        <w:rPr/>
        <w:t>di</w:t>
      </w:r>
      <w:r>
        <w:rPr>
          <w:spacing w:val="30"/>
        </w:rPr>
        <w:t> </w:t>
      </w:r>
      <w:r>
        <w:rPr/>
        <w:t>quanto</w:t>
      </w:r>
      <w:r>
        <w:rPr>
          <w:spacing w:val="30"/>
        </w:rPr>
        <w:t> </w:t>
      </w:r>
      <w:r>
        <w:rPr/>
        <w:t>previsto dall’art. 7, comma 8, del CCNI.</w:t>
      </w:r>
    </w:p>
    <w:p>
      <w:pPr>
        <w:pStyle w:val="BodyText"/>
        <w:spacing w:before="40"/>
        <w:ind w:left="0"/>
      </w:pPr>
    </w:p>
    <w:p>
      <w:pPr>
        <w:pStyle w:val="BodyText"/>
        <w:spacing w:line="276" w:lineRule="auto"/>
        <w:ind w:right="109"/>
        <w:jc w:val="both"/>
      </w:pPr>
      <w:r>
        <w:rPr/>
        <w:t>Le</w:t>
      </w:r>
      <w:r>
        <w:rPr>
          <w:spacing w:val="-9"/>
        </w:rPr>
        <w:t> </w:t>
      </w:r>
      <w:r>
        <w:rPr/>
        <w:t>categorie</w:t>
      </w:r>
      <w:r>
        <w:rPr>
          <w:spacing w:val="-9"/>
        </w:rPr>
        <w:t> </w:t>
      </w:r>
      <w:r>
        <w:rPr/>
        <w:t>di</w:t>
      </w:r>
      <w:r>
        <w:rPr>
          <w:spacing w:val="-8"/>
        </w:rPr>
        <w:t> </w:t>
      </w:r>
      <w:r>
        <w:rPr/>
        <w:t>docenti</w:t>
      </w:r>
      <w:r>
        <w:rPr>
          <w:spacing w:val="-8"/>
        </w:rPr>
        <w:t> </w:t>
      </w:r>
      <w:r>
        <w:rPr/>
        <w:t>beneficiarie</w:t>
      </w:r>
      <w:r>
        <w:rPr>
          <w:spacing w:val="-9"/>
        </w:rPr>
        <w:t> </w:t>
      </w:r>
      <w:r>
        <w:rPr/>
        <w:t>della</w:t>
      </w:r>
      <w:r>
        <w:rPr>
          <w:spacing w:val="-9"/>
        </w:rPr>
        <w:t> </w:t>
      </w:r>
      <w:r>
        <w:rPr/>
        <w:t>suddetta</w:t>
      </w:r>
      <w:r>
        <w:rPr>
          <w:spacing w:val="-9"/>
        </w:rPr>
        <w:t> </w:t>
      </w:r>
      <w:r>
        <w:rPr/>
        <w:t>deroga</w:t>
      </w:r>
      <w:r>
        <w:rPr>
          <w:spacing w:val="-10"/>
        </w:rPr>
        <w:t> </w:t>
      </w:r>
      <w:r>
        <w:rPr/>
        <w:t>devono</w:t>
      </w:r>
      <w:r>
        <w:rPr>
          <w:spacing w:val="-8"/>
        </w:rPr>
        <w:t> </w:t>
      </w:r>
      <w:r>
        <w:rPr/>
        <w:t>allegare</w:t>
      </w:r>
      <w:r>
        <w:rPr>
          <w:spacing w:val="-7"/>
        </w:rPr>
        <w:t> </w:t>
      </w:r>
      <w:r>
        <w:rPr/>
        <w:t>la</w:t>
      </w:r>
      <w:r>
        <w:rPr>
          <w:spacing w:val="-8"/>
        </w:rPr>
        <w:t> </w:t>
      </w:r>
      <w:r>
        <w:rPr/>
        <w:t>dichiarazione</w:t>
      </w:r>
      <w:r>
        <w:rPr>
          <w:spacing w:val="-9"/>
        </w:rPr>
        <w:t> </w:t>
      </w:r>
      <w:r>
        <w:rPr/>
        <w:t>personale, redatta ai sensi delle disposizioni contenute nel DPR 445/2000, di trovarsi in una delle condizioni sopra richiamate nonché, nei casi di cui alle superiori lettere b), c) e d), allegare la documentazione/certificazione comprovante la propria specifica situazione legittimante (a titolo esemplificativo, certificazioni relative all’invalidità e/o alla disabilità).</w:t>
      </w:r>
    </w:p>
    <w:p>
      <w:pPr>
        <w:pStyle w:val="BodyText"/>
        <w:spacing w:before="42"/>
        <w:ind w:left="0"/>
      </w:pPr>
    </w:p>
    <w:p>
      <w:pPr>
        <w:pStyle w:val="BodyText"/>
        <w:spacing w:line="276" w:lineRule="auto" w:before="1"/>
        <w:ind w:right="108"/>
        <w:jc w:val="both"/>
      </w:pPr>
      <w:r>
        <w:rPr/>
        <w:t>La lavoratrice vittima di violenza di genere inserita in specifici percorsi di protezione di cui all’art. 24, comma 1, del decreto legislativo 15 giugno 2015, n. 80, ovvero in presenza di atto del tribunale che attesta la specifica condizione, può presentare domanda di mobilità annuale per una provincia o comune</w:t>
      </w:r>
      <w:r>
        <w:rPr>
          <w:spacing w:val="-14"/>
        </w:rPr>
        <w:t> </w:t>
      </w:r>
      <w:r>
        <w:rPr/>
        <w:t>diverso</w:t>
      </w:r>
      <w:r>
        <w:rPr>
          <w:spacing w:val="-13"/>
        </w:rPr>
        <w:t> </w:t>
      </w:r>
      <w:r>
        <w:rPr/>
        <w:t>da</w:t>
      </w:r>
      <w:r>
        <w:rPr>
          <w:spacing w:val="-14"/>
        </w:rPr>
        <w:t> </w:t>
      </w:r>
      <w:r>
        <w:rPr/>
        <w:t>quello</w:t>
      </w:r>
      <w:r>
        <w:rPr>
          <w:spacing w:val="-13"/>
        </w:rPr>
        <w:t> </w:t>
      </w:r>
      <w:r>
        <w:rPr/>
        <w:t>di</w:t>
      </w:r>
      <w:r>
        <w:rPr>
          <w:spacing w:val="-13"/>
        </w:rPr>
        <w:t> </w:t>
      </w:r>
      <w:r>
        <w:rPr/>
        <w:t>residenza,</w:t>
      </w:r>
      <w:r>
        <w:rPr>
          <w:spacing w:val="-13"/>
        </w:rPr>
        <w:t> </w:t>
      </w:r>
      <w:r>
        <w:rPr/>
        <w:t>salvo</w:t>
      </w:r>
      <w:r>
        <w:rPr>
          <w:spacing w:val="-13"/>
        </w:rPr>
        <w:t> </w:t>
      </w:r>
      <w:r>
        <w:rPr/>
        <w:t>il</w:t>
      </w:r>
      <w:r>
        <w:rPr>
          <w:spacing w:val="-12"/>
        </w:rPr>
        <w:t> </w:t>
      </w:r>
      <w:r>
        <w:rPr/>
        <w:t>caso</w:t>
      </w:r>
      <w:r>
        <w:rPr>
          <w:spacing w:val="-13"/>
        </w:rPr>
        <w:t> </w:t>
      </w:r>
      <w:r>
        <w:rPr/>
        <w:t>di</w:t>
      </w:r>
      <w:r>
        <w:rPr>
          <w:spacing w:val="-13"/>
        </w:rPr>
        <w:t> </w:t>
      </w:r>
      <w:r>
        <w:rPr/>
        <w:t>comuni</w:t>
      </w:r>
      <w:r>
        <w:rPr>
          <w:spacing w:val="-15"/>
        </w:rPr>
        <w:t> </w:t>
      </w:r>
      <w:r>
        <w:rPr/>
        <w:t>con</w:t>
      </w:r>
      <w:r>
        <w:rPr>
          <w:spacing w:val="-13"/>
        </w:rPr>
        <w:t> </w:t>
      </w:r>
      <w:r>
        <w:rPr/>
        <w:t>più</w:t>
      </w:r>
      <w:r>
        <w:rPr>
          <w:spacing w:val="-13"/>
        </w:rPr>
        <w:t> </w:t>
      </w:r>
      <w:r>
        <w:rPr/>
        <w:t>distretti</w:t>
      </w:r>
      <w:r>
        <w:rPr>
          <w:spacing w:val="-13"/>
        </w:rPr>
        <w:t> </w:t>
      </w:r>
      <w:r>
        <w:rPr/>
        <w:t>sub-comunali,</w:t>
      </w:r>
      <w:r>
        <w:rPr>
          <w:spacing w:val="-13"/>
        </w:rPr>
        <w:t> </w:t>
      </w:r>
      <w:r>
        <w:rPr/>
        <w:t>ovvero, nel caso di violenza riconducibile al luogo di lavoro, per lo stesso comune in cui presta l’attività lavorativa.</w:t>
      </w:r>
      <w:r>
        <w:rPr>
          <w:spacing w:val="-9"/>
        </w:rPr>
        <w:t> </w:t>
      </w:r>
      <w:r>
        <w:rPr/>
        <w:t>La lavoratrice deve allegare</w:t>
      </w:r>
      <w:r>
        <w:rPr>
          <w:spacing w:val="-1"/>
        </w:rPr>
        <w:t> </w:t>
      </w:r>
      <w:r>
        <w:rPr/>
        <w:t>la dichiarazione</w:t>
      </w:r>
      <w:r>
        <w:rPr>
          <w:spacing w:val="-1"/>
        </w:rPr>
        <w:t> </w:t>
      </w:r>
      <w:r>
        <w:rPr/>
        <w:t>personale, redatta ai sensi delle disposizioni contenute</w:t>
      </w:r>
      <w:r>
        <w:rPr>
          <w:spacing w:val="-1"/>
        </w:rPr>
        <w:t> </w:t>
      </w:r>
      <w:r>
        <w:rPr/>
        <w:t>nel DPR 445/2000,</w:t>
      </w:r>
      <w:r>
        <w:rPr>
          <w:spacing w:val="-1"/>
        </w:rPr>
        <w:t> </w:t>
      </w:r>
      <w:r>
        <w:rPr/>
        <w:t>comprovante l’inserimento</w:t>
      </w:r>
      <w:r>
        <w:rPr>
          <w:spacing w:val="-1"/>
        </w:rPr>
        <w:t> </w:t>
      </w:r>
      <w:r>
        <w:rPr/>
        <w:t>in</w:t>
      </w:r>
      <w:r>
        <w:rPr>
          <w:spacing w:val="-1"/>
        </w:rPr>
        <w:t> </w:t>
      </w:r>
      <w:r>
        <w:rPr/>
        <w:t>specifici</w:t>
      </w:r>
      <w:r>
        <w:rPr>
          <w:spacing w:val="-1"/>
        </w:rPr>
        <w:t> </w:t>
      </w:r>
      <w:r>
        <w:rPr/>
        <w:t>percorsi</w:t>
      </w:r>
      <w:r>
        <w:rPr>
          <w:spacing w:val="-1"/>
        </w:rPr>
        <w:t> </w:t>
      </w:r>
      <w:r>
        <w:rPr/>
        <w:t>di protezione di</w:t>
      </w:r>
      <w:r>
        <w:rPr>
          <w:spacing w:val="-1"/>
        </w:rPr>
        <w:t> </w:t>
      </w:r>
      <w:r>
        <w:rPr/>
        <w:t>cui al citato art. 24, comma 1, ovvero l’atto del tribunale che attesta la specifica condizione.</w:t>
      </w:r>
    </w:p>
    <w:p>
      <w:pPr>
        <w:pStyle w:val="BodyText"/>
        <w:spacing w:before="41"/>
        <w:ind w:left="0"/>
      </w:pPr>
    </w:p>
    <w:p>
      <w:pPr>
        <w:pStyle w:val="BodyText"/>
        <w:spacing w:line="276" w:lineRule="auto"/>
        <w:ind w:right="110"/>
        <w:jc w:val="both"/>
      </w:pPr>
      <w:r>
        <w:rPr/>
        <w:t>Alla luce della normativa sopra richiamata, sarà implementata una funzione di controllo del sistema informatico che in fase di convalida della domanda da parte degli Uffici territoriali competenti segnalerà il personale docente soggetto alla specifica disciplina, consentendo pertanto agli Uffici stessi di applicare i limiti previsti alla mobilità o di consentire la partecipazione alla mobilità ai docenti che si trovino in una</w:t>
      </w:r>
      <w:r>
        <w:rPr>
          <w:spacing w:val="-1"/>
        </w:rPr>
        <w:t> </w:t>
      </w:r>
      <w:r>
        <w:rPr/>
        <w:t>delle</w:t>
      </w:r>
      <w:r>
        <w:rPr>
          <w:spacing w:val="-1"/>
        </w:rPr>
        <w:t> </w:t>
      </w:r>
      <w:r>
        <w:rPr/>
        <w:t>deroghe normativamente</w:t>
      </w:r>
      <w:r>
        <w:rPr>
          <w:spacing w:val="-1"/>
        </w:rPr>
        <w:t> </w:t>
      </w:r>
      <w:r>
        <w:rPr/>
        <w:t>o contrattualmente</w:t>
      </w:r>
      <w:r>
        <w:rPr>
          <w:spacing w:val="-1"/>
        </w:rPr>
        <w:t> </w:t>
      </w:r>
      <w:r>
        <w:rPr/>
        <w:t>previste, come</w:t>
      </w:r>
      <w:r>
        <w:rPr>
          <w:spacing w:val="-1"/>
        </w:rPr>
        <w:t> </w:t>
      </w:r>
      <w:r>
        <w:rPr/>
        <w:t>sopra </w:t>
      </w:r>
      <w:r>
        <w:rPr>
          <w:spacing w:val="-2"/>
        </w:rPr>
        <w:t>richiamate.</w:t>
      </w:r>
    </w:p>
    <w:p>
      <w:pPr>
        <w:pStyle w:val="BodyText"/>
        <w:spacing w:before="43"/>
        <w:ind w:left="0"/>
      </w:pPr>
    </w:p>
    <w:p>
      <w:pPr>
        <w:pStyle w:val="BodyText"/>
        <w:spacing w:line="276" w:lineRule="auto"/>
        <w:ind w:left="156" w:right="115"/>
        <w:jc w:val="both"/>
      </w:pPr>
      <w:r>
        <w:rPr/>
        <w:t>Si evidenzia che, nonostante la nuova disciplina sul computo del servizio preruolo introdotta dalla riforma</w:t>
      </w:r>
      <w:r>
        <w:rPr>
          <w:spacing w:val="-7"/>
        </w:rPr>
        <w:t> </w:t>
      </w:r>
      <w:r>
        <w:rPr/>
        <w:t>sulla</w:t>
      </w:r>
      <w:r>
        <w:rPr>
          <w:spacing w:val="-4"/>
        </w:rPr>
        <w:t> </w:t>
      </w:r>
      <w:r>
        <w:rPr/>
        <w:t>ricostruzione</w:t>
      </w:r>
      <w:r>
        <w:rPr>
          <w:spacing w:val="-4"/>
        </w:rPr>
        <w:t> </w:t>
      </w:r>
      <w:r>
        <w:rPr/>
        <w:t>di</w:t>
      </w:r>
      <w:r>
        <w:rPr>
          <w:spacing w:val="-2"/>
        </w:rPr>
        <w:t> </w:t>
      </w:r>
      <w:r>
        <w:rPr/>
        <w:t>carriera</w:t>
      </w:r>
      <w:r>
        <w:rPr>
          <w:spacing w:val="-3"/>
        </w:rPr>
        <w:t> </w:t>
      </w:r>
      <w:r>
        <w:rPr/>
        <w:t>(art.</w:t>
      </w:r>
      <w:r>
        <w:rPr>
          <w:spacing w:val="-3"/>
        </w:rPr>
        <w:t> </w:t>
      </w:r>
      <w:r>
        <w:rPr/>
        <w:t>14,</w:t>
      </w:r>
      <w:r>
        <w:rPr>
          <w:spacing w:val="-3"/>
        </w:rPr>
        <w:t> </w:t>
      </w:r>
      <w:r>
        <w:rPr/>
        <w:t>commi</w:t>
      </w:r>
      <w:r>
        <w:rPr>
          <w:spacing w:val="-3"/>
        </w:rPr>
        <w:t> </w:t>
      </w:r>
      <w:r>
        <w:rPr/>
        <w:t>1</w:t>
      </w:r>
      <w:r>
        <w:rPr>
          <w:spacing w:val="-3"/>
        </w:rPr>
        <w:t> </w:t>
      </w:r>
      <w:r>
        <w:rPr/>
        <w:t>e</w:t>
      </w:r>
      <w:r>
        <w:rPr>
          <w:spacing w:val="-5"/>
        </w:rPr>
        <w:t> </w:t>
      </w:r>
      <w:r>
        <w:rPr/>
        <w:t>1</w:t>
      </w:r>
      <w:r>
        <w:rPr>
          <w:spacing w:val="-3"/>
        </w:rPr>
        <w:t> </w:t>
      </w:r>
      <w:r>
        <w:rPr/>
        <w:t>bis,</w:t>
      </w:r>
      <w:r>
        <w:rPr>
          <w:spacing w:val="-2"/>
        </w:rPr>
        <w:t> </w:t>
      </w:r>
      <w:r>
        <w:rPr/>
        <w:t>del</w:t>
      </w:r>
      <w:r>
        <w:rPr>
          <w:spacing w:val="-3"/>
        </w:rPr>
        <w:t> </w:t>
      </w:r>
      <w:r>
        <w:rPr/>
        <w:t>decreto-legge</w:t>
      </w:r>
      <w:r>
        <w:rPr>
          <w:spacing w:val="-4"/>
        </w:rPr>
        <w:t> </w:t>
      </w:r>
      <w:r>
        <w:rPr/>
        <w:t>13</w:t>
      </w:r>
      <w:r>
        <w:rPr>
          <w:spacing w:val="-4"/>
        </w:rPr>
        <w:t> </w:t>
      </w:r>
      <w:r>
        <w:rPr/>
        <w:t>giugno</w:t>
      </w:r>
      <w:r>
        <w:rPr>
          <w:spacing w:val="-2"/>
        </w:rPr>
        <w:t> </w:t>
      </w:r>
      <w:r>
        <w:rPr/>
        <w:t>2023,</w:t>
      </w:r>
      <w:r>
        <w:rPr>
          <w:spacing w:val="-3"/>
        </w:rPr>
        <w:t> </w:t>
      </w:r>
      <w:r>
        <w:rPr>
          <w:spacing w:val="-5"/>
        </w:rPr>
        <w:t>n.</w:t>
      </w:r>
    </w:p>
    <w:p>
      <w:pPr>
        <w:spacing w:after="0" w:line="276" w:lineRule="auto"/>
        <w:jc w:val="both"/>
        <w:sectPr>
          <w:pgSz w:w="11910" w:h="16840"/>
          <w:pgMar w:header="708" w:footer="652" w:top="3580" w:bottom="840" w:left="1020" w:right="1020"/>
        </w:sectPr>
      </w:pPr>
    </w:p>
    <w:p>
      <w:pPr>
        <w:pStyle w:val="BodyText"/>
        <w:spacing w:before="18"/>
        <w:ind w:left="0"/>
      </w:pPr>
    </w:p>
    <w:p>
      <w:pPr>
        <w:pStyle w:val="BodyText"/>
        <w:spacing w:line="276" w:lineRule="auto" w:before="1"/>
        <w:ind w:left="156" w:right="118"/>
        <w:jc w:val="both"/>
      </w:pPr>
      <w:r>
        <w:rPr/>
        <w:t>69, convertito dalla legge 10 agosto 2023, n. 103), continua a trovare applicazione quanto previsto nelle tabelle di valutazione allegate al CCNI, laddove si stabilisce che il servizio di insegnamento non di ruolo è considerato come anno scolastico intero se ha avuto la durata di almeno 180 giorni oppure se il servizio sia stato prestato ininterrottamente dal 1° febbraio fino al termine delle operazioni di scrutinio finale di cui all’art. 11, comma 14, della legge n. 124/1999.</w:t>
      </w:r>
    </w:p>
    <w:p>
      <w:pPr>
        <w:pStyle w:val="BodyText"/>
        <w:spacing w:before="43"/>
        <w:ind w:left="0"/>
      </w:pPr>
    </w:p>
    <w:p>
      <w:pPr>
        <w:pStyle w:val="BodyText"/>
        <w:spacing w:line="276" w:lineRule="auto"/>
        <w:ind w:right="113"/>
        <w:jc w:val="both"/>
      </w:pPr>
      <w:r>
        <w:rPr/>
        <w:t>Si ricorda inoltre che, ai sensi dell’articolo 8, comma 5, dell’O.M. </w:t>
      </w:r>
      <w:r>
        <w:rPr>
          <w:b/>
        </w:rPr>
        <w:t>30/2024</w:t>
      </w:r>
      <w:r>
        <w:rPr/>
        <w:t>, al personale in attesa di sentenza definitiva in ordine al contenzioso derivato dalle operazioni di mobilità, va garantita la possibilità</w:t>
      </w:r>
      <w:r>
        <w:rPr>
          <w:spacing w:val="-14"/>
        </w:rPr>
        <w:t> </w:t>
      </w:r>
      <w:r>
        <w:rPr/>
        <w:t>di</w:t>
      </w:r>
      <w:r>
        <w:rPr>
          <w:spacing w:val="-15"/>
        </w:rPr>
        <w:t> </w:t>
      </w:r>
      <w:r>
        <w:rPr/>
        <w:t>permanere</w:t>
      </w:r>
      <w:r>
        <w:rPr>
          <w:spacing w:val="-15"/>
        </w:rPr>
        <w:t> </w:t>
      </w:r>
      <w:r>
        <w:rPr/>
        <w:t>in</w:t>
      </w:r>
      <w:r>
        <w:rPr>
          <w:spacing w:val="-13"/>
        </w:rPr>
        <w:t> </w:t>
      </w:r>
      <w:r>
        <w:rPr/>
        <w:t>via</w:t>
      </w:r>
      <w:r>
        <w:rPr>
          <w:spacing w:val="-14"/>
        </w:rPr>
        <w:t> </w:t>
      </w:r>
      <w:r>
        <w:rPr/>
        <w:t>provvisoria</w:t>
      </w:r>
      <w:r>
        <w:rPr>
          <w:spacing w:val="-14"/>
        </w:rPr>
        <w:t> </w:t>
      </w:r>
      <w:r>
        <w:rPr/>
        <w:t>nella</w:t>
      </w:r>
      <w:r>
        <w:rPr>
          <w:spacing w:val="-14"/>
        </w:rPr>
        <w:t> </w:t>
      </w:r>
      <w:r>
        <w:rPr/>
        <w:t>provincia</w:t>
      </w:r>
      <w:r>
        <w:rPr>
          <w:spacing w:val="-14"/>
        </w:rPr>
        <w:t> </w:t>
      </w:r>
      <w:r>
        <w:rPr/>
        <w:t>o</w:t>
      </w:r>
      <w:r>
        <w:rPr>
          <w:spacing w:val="-13"/>
        </w:rPr>
        <w:t> </w:t>
      </w:r>
      <w:r>
        <w:rPr/>
        <w:t>nella</w:t>
      </w:r>
      <w:r>
        <w:rPr>
          <w:spacing w:val="-14"/>
        </w:rPr>
        <w:t> </w:t>
      </w:r>
      <w:r>
        <w:rPr/>
        <w:t>scuola</w:t>
      </w:r>
      <w:r>
        <w:rPr>
          <w:spacing w:val="-14"/>
        </w:rPr>
        <w:t> </w:t>
      </w:r>
      <w:r>
        <w:rPr/>
        <w:t>assegnata</w:t>
      </w:r>
      <w:r>
        <w:rPr>
          <w:spacing w:val="-14"/>
        </w:rPr>
        <w:t> </w:t>
      </w:r>
      <w:r>
        <w:rPr/>
        <w:t>dal</w:t>
      </w:r>
      <w:r>
        <w:rPr>
          <w:spacing w:val="-13"/>
        </w:rPr>
        <w:t> </w:t>
      </w:r>
      <w:r>
        <w:rPr/>
        <w:t>provvedimento del giudice.</w:t>
      </w:r>
    </w:p>
    <w:p>
      <w:pPr>
        <w:pStyle w:val="BodyText"/>
        <w:spacing w:before="41"/>
        <w:ind w:left="0"/>
      </w:pPr>
    </w:p>
    <w:p>
      <w:pPr>
        <w:pStyle w:val="Heading4"/>
        <w:rPr>
          <w:u w:val="none"/>
        </w:rPr>
      </w:pPr>
      <w:r>
        <w:rPr>
          <w:u w:val="single"/>
        </w:rPr>
        <w:t>PERSONALE </w:t>
      </w:r>
      <w:r>
        <w:rPr>
          <w:spacing w:val="-5"/>
          <w:u w:val="single"/>
        </w:rPr>
        <w:t>ATA</w:t>
      </w:r>
    </w:p>
    <w:p>
      <w:pPr>
        <w:pStyle w:val="BodyText"/>
        <w:spacing w:before="82"/>
        <w:ind w:left="0"/>
        <w:rPr>
          <w:b/>
        </w:rPr>
      </w:pPr>
    </w:p>
    <w:p>
      <w:pPr>
        <w:pStyle w:val="BodyText"/>
        <w:spacing w:line="278" w:lineRule="auto"/>
        <w:ind w:right="117"/>
        <w:jc w:val="both"/>
      </w:pPr>
      <w:r>
        <w:rPr/>
        <w:t>Le</w:t>
      </w:r>
      <w:r>
        <w:rPr>
          <w:spacing w:val="-6"/>
        </w:rPr>
        <w:t> </w:t>
      </w:r>
      <w:r>
        <w:rPr/>
        <w:t>istanze</w:t>
      </w:r>
      <w:r>
        <w:rPr>
          <w:spacing w:val="-6"/>
        </w:rPr>
        <w:t> </w:t>
      </w:r>
      <w:r>
        <w:rPr/>
        <w:t>di</w:t>
      </w:r>
      <w:r>
        <w:rPr>
          <w:spacing w:val="-4"/>
        </w:rPr>
        <w:t> </w:t>
      </w:r>
      <w:r>
        <w:rPr/>
        <w:t>utilizzazione</w:t>
      </w:r>
      <w:r>
        <w:rPr>
          <w:spacing w:val="-6"/>
        </w:rPr>
        <w:t> </w:t>
      </w:r>
      <w:r>
        <w:rPr/>
        <w:t>e</w:t>
      </w:r>
      <w:r>
        <w:rPr>
          <w:spacing w:val="-4"/>
        </w:rPr>
        <w:t> </w:t>
      </w:r>
      <w:r>
        <w:rPr/>
        <w:t>di</w:t>
      </w:r>
      <w:r>
        <w:rPr>
          <w:spacing w:val="-4"/>
        </w:rPr>
        <w:t> </w:t>
      </w:r>
      <w:r>
        <w:rPr/>
        <w:t>assegnazione</w:t>
      </w:r>
      <w:r>
        <w:rPr>
          <w:spacing w:val="-3"/>
        </w:rPr>
        <w:t> </w:t>
      </w:r>
      <w:r>
        <w:rPr/>
        <w:t>provvisoria</w:t>
      </w:r>
      <w:r>
        <w:rPr>
          <w:spacing w:val="-5"/>
        </w:rPr>
        <w:t> </w:t>
      </w:r>
      <w:r>
        <w:rPr/>
        <w:t>del</w:t>
      </w:r>
      <w:r>
        <w:rPr>
          <w:spacing w:val="-4"/>
        </w:rPr>
        <w:t> </w:t>
      </w:r>
      <w:r>
        <w:rPr/>
        <w:t>personale</w:t>
      </w:r>
      <w:r>
        <w:rPr>
          <w:spacing w:val="-3"/>
        </w:rPr>
        <w:t> </w:t>
      </w:r>
      <w:r>
        <w:rPr/>
        <w:t>ATA</w:t>
      </w:r>
      <w:r>
        <w:rPr>
          <w:spacing w:val="-5"/>
        </w:rPr>
        <w:t> </w:t>
      </w:r>
      <w:r>
        <w:rPr/>
        <w:t>potranno,</w:t>
      </w:r>
      <w:r>
        <w:rPr>
          <w:spacing w:val="-3"/>
        </w:rPr>
        <w:t> </w:t>
      </w:r>
      <w:r>
        <w:rPr/>
        <w:t>invece,</w:t>
      </w:r>
      <w:r>
        <w:rPr>
          <w:spacing w:val="-5"/>
        </w:rPr>
        <w:t> </w:t>
      </w:r>
      <w:r>
        <w:rPr/>
        <w:t>essere presentate a partire </w:t>
      </w:r>
      <w:r>
        <w:rPr>
          <w:b/>
        </w:rPr>
        <w:t>dall’8 al 19 luglio 2024</w:t>
      </w:r>
      <w:r>
        <w:rPr/>
        <w:t>.</w:t>
      </w:r>
    </w:p>
    <w:p>
      <w:pPr>
        <w:pStyle w:val="BodyText"/>
        <w:spacing w:line="276" w:lineRule="auto"/>
        <w:ind w:right="112"/>
        <w:jc w:val="both"/>
      </w:pPr>
      <w:r>
        <w:rPr/>
        <w:t>Le</w:t>
      </w:r>
      <w:r>
        <w:rPr>
          <w:spacing w:val="-14"/>
        </w:rPr>
        <w:t> </w:t>
      </w:r>
      <w:r>
        <w:rPr/>
        <w:t>domande</w:t>
      </w:r>
      <w:r>
        <w:rPr>
          <w:spacing w:val="-12"/>
        </w:rPr>
        <w:t> </w:t>
      </w:r>
      <w:r>
        <w:rPr/>
        <w:t>del</w:t>
      </w:r>
      <w:r>
        <w:rPr>
          <w:spacing w:val="-13"/>
        </w:rPr>
        <w:t> </w:t>
      </w:r>
      <w:r>
        <w:rPr/>
        <w:t>predetto</w:t>
      </w:r>
      <w:r>
        <w:rPr>
          <w:spacing w:val="-9"/>
        </w:rPr>
        <w:t> </w:t>
      </w:r>
      <w:r>
        <w:rPr/>
        <w:t>personale</w:t>
      </w:r>
      <w:r>
        <w:rPr>
          <w:spacing w:val="-11"/>
        </w:rPr>
        <w:t> </w:t>
      </w:r>
      <w:r>
        <w:rPr/>
        <w:t>dovranno</w:t>
      </w:r>
      <w:r>
        <w:rPr>
          <w:spacing w:val="-11"/>
        </w:rPr>
        <w:t> </w:t>
      </w:r>
      <w:r>
        <w:rPr/>
        <w:t>essere</w:t>
      </w:r>
      <w:r>
        <w:rPr>
          <w:spacing w:val="-14"/>
        </w:rPr>
        <w:t> </w:t>
      </w:r>
      <w:r>
        <w:rPr/>
        <w:t>presentate,</w:t>
      </w:r>
      <w:r>
        <w:rPr>
          <w:spacing w:val="-11"/>
        </w:rPr>
        <w:t> </w:t>
      </w:r>
      <w:r>
        <w:rPr/>
        <w:t>come</w:t>
      </w:r>
      <w:r>
        <w:rPr>
          <w:spacing w:val="-14"/>
        </w:rPr>
        <w:t> </w:t>
      </w:r>
      <w:r>
        <w:rPr/>
        <w:t>negli</w:t>
      </w:r>
      <w:r>
        <w:rPr>
          <w:spacing w:val="-12"/>
        </w:rPr>
        <w:t> </w:t>
      </w:r>
      <w:r>
        <w:rPr/>
        <w:t>anni</w:t>
      </w:r>
      <w:r>
        <w:rPr>
          <w:spacing w:val="-13"/>
        </w:rPr>
        <w:t> </w:t>
      </w:r>
      <w:r>
        <w:rPr/>
        <w:t>scolastici</w:t>
      </w:r>
      <w:r>
        <w:rPr>
          <w:spacing w:val="-13"/>
        </w:rPr>
        <w:t> </w:t>
      </w:r>
      <w:r>
        <w:rPr/>
        <w:t>precedenti, avvalendosi</w:t>
      </w:r>
      <w:r>
        <w:rPr>
          <w:spacing w:val="-15"/>
        </w:rPr>
        <w:t> </w:t>
      </w:r>
      <w:r>
        <w:rPr/>
        <w:t>del</w:t>
      </w:r>
      <w:r>
        <w:rPr>
          <w:spacing w:val="-15"/>
        </w:rPr>
        <w:t> </w:t>
      </w:r>
      <w:r>
        <w:rPr/>
        <w:t>modello</w:t>
      </w:r>
      <w:r>
        <w:rPr>
          <w:spacing w:val="-15"/>
        </w:rPr>
        <w:t> </w:t>
      </w:r>
      <w:r>
        <w:rPr/>
        <w:t>di</w:t>
      </w:r>
      <w:r>
        <w:rPr>
          <w:spacing w:val="-15"/>
        </w:rPr>
        <w:t> </w:t>
      </w:r>
      <w:r>
        <w:rPr/>
        <w:t>domanda</w:t>
      </w:r>
      <w:r>
        <w:rPr>
          <w:spacing w:val="-15"/>
        </w:rPr>
        <w:t> </w:t>
      </w:r>
      <w:r>
        <w:rPr/>
        <w:t>che</w:t>
      </w:r>
      <w:r>
        <w:rPr>
          <w:spacing w:val="-15"/>
        </w:rPr>
        <w:t> </w:t>
      </w:r>
      <w:r>
        <w:rPr/>
        <w:t>sarà</w:t>
      </w:r>
      <w:r>
        <w:rPr>
          <w:spacing w:val="-15"/>
        </w:rPr>
        <w:t> </w:t>
      </w:r>
      <w:r>
        <w:rPr/>
        <w:t>reso</w:t>
      </w:r>
      <w:r>
        <w:rPr>
          <w:spacing w:val="-15"/>
        </w:rPr>
        <w:t> </w:t>
      </w:r>
      <w:r>
        <w:rPr/>
        <w:t>disponibile</w:t>
      </w:r>
      <w:r>
        <w:rPr>
          <w:spacing w:val="-15"/>
        </w:rPr>
        <w:t> </w:t>
      </w:r>
      <w:r>
        <w:rPr/>
        <w:t>nella</w:t>
      </w:r>
      <w:r>
        <w:rPr>
          <w:spacing w:val="-15"/>
        </w:rPr>
        <w:t> </w:t>
      </w:r>
      <w:r>
        <w:rPr/>
        <w:t>sezione</w:t>
      </w:r>
      <w:r>
        <w:rPr>
          <w:spacing w:val="-15"/>
        </w:rPr>
        <w:t> </w:t>
      </w:r>
      <w:r>
        <w:rPr/>
        <w:t>Mobilità</w:t>
      </w:r>
      <w:r>
        <w:rPr>
          <w:spacing w:val="-15"/>
        </w:rPr>
        <w:t> </w:t>
      </w:r>
      <w:r>
        <w:rPr/>
        <w:t>del</w:t>
      </w:r>
      <w:r>
        <w:rPr>
          <w:spacing w:val="-15"/>
        </w:rPr>
        <w:t> </w:t>
      </w:r>
      <w:r>
        <w:rPr/>
        <w:t>sito</w:t>
      </w:r>
      <w:r>
        <w:rPr>
          <w:spacing w:val="-15"/>
        </w:rPr>
        <w:t> </w:t>
      </w:r>
      <w:r>
        <w:rPr/>
        <w:t>del</w:t>
      </w:r>
      <w:r>
        <w:rPr>
          <w:spacing w:val="-15"/>
        </w:rPr>
        <w:t> </w:t>
      </w:r>
      <w:r>
        <w:rPr/>
        <w:t>MIM e</w:t>
      </w:r>
      <w:r>
        <w:rPr>
          <w:spacing w:val="-6"/>
        </w:rPr>
        <w:t> </w:t>
      </w:r>
      <w:r>
        <w:rPr/>
        <w:t>dovranno</w:t>
      </w:r>
      <w:r>
        <w:rPr>
          <w:spacing w:val="-2"/>
        </w:rPr>
        <w:t> </w:t>
      </w:r>
      <w:r>
        <w:rPr/>
        <w:t>essere</w:t>
      </w:r>
      <w:r>
        <w:rPr>
          <w:spacing w:val="-6"/>
        </w:rPr>
        <w:t> </w:t>
      </w:r>
      <w:r>
        <w:rPr/>
        <w:t>inviate,</w:t>
      </w:r>
      <w:r>
        <w:rPr>
          <w:spacing w:val="-5"/>
        </w:rPr>
        <w:t> </w:t>
      </w:r>
      <w:r>
        <w:rPr/>
        <w:t>secondo</w:t>
      </w:r>
      <w:r>
        <w:rPr>
          <w:spacing w:val="-5"/>
        </w:rPr>
        <w:t> </w:t>
      </w:r>
      <w:r>
        <w:rPr/>
        <w:t>le</w:t>
      </w:r>
      <w:r>
        <w:rPr>
          <w:spacing w:val="-5"/>
        </w:rPr>
        <w:t> </w:t>
      </w:r>
      <w:r>
        <w:rPr/>
        <w:t>modalità</w:t>
      </w:r>
      <w:r>
        <w:rPr>
          <w:spacing w:val="-6"/>
        </w:rPr>
        <w:t> </w:t>
      </w:r>
      <w:r>
        <w:rPr/>
        <w:t>previste</w:t>
      </w:r>
      <w:r>
        <w:rPr>
          <w:spacing w:val="-6"/>
        </w:rPr>
        <w:t> </w:t>
      </w:r>
      <w:r>
        <w:rPr/>
        <w:t>dal</w:t>
      </w:r>
      <w:r>
        <w:rPr>
          <w:spacing w:val="-4"/>
        </w:rPr>
        <w:t> </w:t>
      </w:r>
      <w:r>
        <w:rPr/>
        <w:t>Codice</w:t>
      </w:r>
      <w:r>
        <w:rPr>
          <w:spacing w:val="-6"/>
        </w:rPr>
        <w:t> </w:t>
      </w:r>
      <w:r>
        <w:rPr/>
        <w:t>dell’amministrazione</w:t>
      </w:r>
      <w:r>
        <w:rPr>
          <w:spacing w:val="-5"/>
        </w:rPr>
        <w:t> </w:t>
      </w:r>
      <w:r>
        <w:rPr/>
        <w:t>digitale</w:t>
      </w:r>
      <w:r>
        <w:rPr>
          <w:spacing w:val="-6"/>
        </w:rPr>
        <w:t> </w:t>
      </w:r>
      <w:r>
        <w:rPr/>
        <w:t>(es. posta elettronica certificata), all’Ufficio scolastico territorialmente competente.</w:t>
      </w:r>
    </w:p>
    <w:p>
      <w:pPr>
        <w:pStyle w:val="BodyText"/>
        <w:spacing w:line="276" w:lineRule="auto"/>
        <w:ind w:right="117"/>
        <w:jc w:val="both"/>
      </w:pPr>
      <w:r>
        <w:rPr/>
        <w:t>Si fa</w:t>
      </w:r>
      <w:r>
        <w:rPr>
          <w:spacing w:val="-2"/>
        </w:rPr>
        <w:t> </w:t>
      </w:r>
      <w:r>
        <w:rPr/>
        <w:t>presente che</w:t>
      </w:r>
      <w:r>
        <w:rPr>
          <w:spacing w:val="-1"/>
        </w:rPr>
        <w:t> </w:t>
      </w:r>
      <w:r>
        <w:rPr/>
        <w:t>sono ammessi a</w:t>
      </w:r>
      <w:r>
        <w:rPr>
          <w:spacing w:val="-1"/>
        </w:rPr>
        <w:t> </w:t>
      </w:r>
      <w:r>
        <w:rPr/>
        <w:t>partecipare alle procedure di mobilità</w:t>
      </w:r>
      <w:r>
        <w:rPr>
          <w:spacing w:val="-1"/>
        </w:rPr>
        <w:t> </w:t>
      </w:r>
      <w:r>
        <w:rPr/>
        <w:t>“annuale” anche i Direttori dei</w:t>
      </w:r>
      <w:r>
        <w:rPr>
          <w:spacing w:val="-8"/>
        </w:rPr>
        <w:t> </w:t>
      </w:r>
      <w:r>
        <w:rPr/>
        <w:t>Servizi</w:t>
      </w:r>
      <w:r>
        <w:rPr>
          <w:spacing w:val="-8"/>
        </w:rPr>
        <w:t> </w:t>
      </w:r>
      <w:r>
        <w:rPr/>
        <w:t>Generali</w:t>
      </w:r>
      <w:r>
        <w:rPr>
          <w:spacing w:val="-8"/>
        </w:rPr>
        <w:t> </w:t>
      </w:r>
      <w:r>
        <w:rPr/>
        <w:t>e</w:t>
      </w:r>
      <w:r>
        <w:rPr>
          <w:spacing w:val="-9"/>
        </w:rPr>
        <w:t> </w:t>
      </w:r>
      <w:r>
        <w:rPr/>
        <w:t>Amministrativi</w:t>
      </w:r>
      <w:r>
        <w:rPr>
          <w:spacing w:val="-8"/>
        </w:rPr>
        <w:t> </w:t>
      </w:r>
      <w:r>
        <w:rPr/>
        <w:t>immessi</w:t>
      </w:r>
      <w:r>
        <w:rPr>
          <w:spacing w:val="-8"/>
        </w:rPr>
        <w:t> </w:t>
      </w:r>
      <w:r>
        <w:rPr/>
        <w:t>in</w:t>
      </w:r>
      <w:r>
        <w:rPr>
          <w:spacing w:val="-9"/>
        </w:rPr>
        <w:t> </w:t>
      </w:r>
      <w:r>
        <w:rPr/>
        <w:t>ruolo</w:t>
      </w:r>
      <w:r>
        <w:rPr>
          <w:spacing w:val="-9"/>
        </w:rPr>
        <w:t> </w:t>
      </w:r>
      <w:r>
        <w:rPr/>
        <w:t>a</w:t>
      </w:r>
      <w:r>
        <w:rPr>
          <w:spacing w:val="-9"/>
        </w:rPr>
        <w:t> </w:t>
      </w:r>
      <w:r>
        <w:rPr/>
        <w:t>conclusione</w:t>
      </w:r>
      <w:r>
        <w:rPr>
          <w:spacing w:val="-9"/>
        </w:rPr>
        <w:t> </w:t>
      </w:r>
      <w:r>
        <w:rPr/>
        <w:t>del</w:t>
      </w:r>
      <w:r>
        <w:rPr>
          <w:spacing w:val="-5"/>
        </w:rPr>
        <w:t> </w:t>
      </w:r>
      <w:r>
        <w:rPr/>
        <w:t>concorso</w:t>
      </w:r>
      <w:r>
        <w:rPr>
          <w:spacing w:val="-9"/>
        </w:rPr>
        <w:t> </w:t>
      </w:r>
      <w:r>
        <w:rPr/>
        <w:t>ordinario</w:t>
      </w:r>
      <w:r>
        <w:rPr>
          <w:spacing w:val="-9"/>
        </w:rPr>
        <w:t> </w:t>
      </w:r>
      <w:r>
        <w:rPr/>
        <w:t>di</w:t>
      </w:r>
      <w:r>
        <w:rPr>
          <w:spacing w:val="-8"/>
        </w:rPr>
        <w:t> </w:t>
      </w:r>
      <w:r>
        <w:rPr/>
        <w:t>cui</w:t>
      </w:r>
      <w:r>
        <w:rPr>
          <w:spacing w:val="-8"/>
        </w:rPr>
        <w:t> </w:t>
      </w:r>
      <w:r>
        <w:rPr/>
        <w:t>al DD 2015 del 20.12.2018.</w:t>
      </w:r>
    </w:p>
    <w:p>
      <w:pPr>
        <w:pStyle w:val="BodyText"/>
        <w:spacing w:line="276" w:lineRule="auto"/>
        <w:ind w:right="114"/>
        <w:jc w:val="both"/>
      </w:pPr>
      <w:r>
        <w:rPr/>
        <w:t>È altresì ammesso a partecipare alle operazioni di assegnazione provvisoria anche il personale ATA reclutato in esito alle procedure selettive di cui all’articolo 58, comma 5 ss., del decreto-legge n. 69 del 2013, nonché in esito alle procedure di cui all’articolo 1, commi 619 e 622, della legge 27 dicembre</w:t>
      </w:r>
      <w:r>
        <w:rPr>
          <w:spacing w:val="-4"/>
        </w:rPr>
        <w:t> </w:t>
      </w:r>
      <w:r>
        <w:rPr/>
        <w:t>2017,</w:t>
      </w:r>
      <w:r>
        <w:rPr>
          <w:spacing w:val="-2"/>
        </w:rPr>
        <w:t> </w:t>
      </w:r>
      <w:r>
        <w:rPr/>
        <w:t>n. 205,</w:t>
      </w:r>
      <w:r>
        <w:rPr>
          <w:spacing w:val="-2"/>
        </w:rPr>
        <w:t> </w:t>
      </w:r>
      <w:r>
        <w:rPr/>
        <w:t>che</w:t>
      </w:r>
      <w:r>
        <w:rPr>
          <w:spacing w:val="-3"/>
        </w:rPr>
        <w:t> </w:t>
      </w:r>
      <w:r>
        <w:rPr/>
        <w:t>sia</w:t>
      </w:r>
      <w:r>
        <w:rPr>
          <w:spacing w:val="-2"/>
        </w:rPr>
        <w:t> </w:t>
      </w:r>
      <w:r>
        <w:rPr/>
        <w:t>stato</w:t>
      </w:r>
      <w:r>
        <w:rPr>
          <w:spacing w:val="-2"/>
        </w:rPr>
        <w:t> </w:t>
      </w:r>
      <w:r>
        <w:rPr/>
        <w:t>assunto con</w:t>
      </w:r>
      <w:r>
        <w:rPr>
          <w:spacing w:val="-2"/>
        </w:rPr>
        <w:t> </w:t>
      </w:r>
      <w:r>
        <w:rPr/>
        <w:t>rapporto</w:t>
      </w:r>
      <w:r>
        <w:rPr>
          <w:spacing w:val="-2"/>
        </w:rPr>
        <w:t> </w:t>
      </w:r>
      <w:r>
        <w:rPr/>
        <w:t>di</w:t>
      </w:r>
      <w:r>
        <w:rPr>
          <w:spacing w:val="-2"/>
        </w:rPr>
        <w:t> </w:t>
      </w:r>
      <w:r>
        <w:rPr/>
        <w:t>lavoro</w:t>
      </w:r>
      <w:r>
        <w:rPr>
          <w:spacing w:val="-1"/>
        </w:rPr>
        <w:t> </w:t>
      </w:r>
      <w:r>
        <w:rPr/>
        <w:t>a</w:t>
      </w:r>
      <w:r>
        <w:rPr>
          <w:spacing w:val="-3"/>
        </w:rPr>
        <w:t> </w:t>
      </w:r>
      <w:r>
        <w:rPr/>
        <w:t>tempo</w:t>
      </w:r>
      <w:r>
        <w:rPr>
          <w:spacing w:val="-2"/>
        </w:rPr>
        <w:t> </w:t>
      </w:r>
      <w:r>
        <w:rPr/>
        <w:t>parziale</w:t>
      </w:r>
      <w:r>
        <w:rPr>
          <w:spacing w:val="-3"/>
        </w:rPr>
        <w:t> </w:t>
      </w:r>
      <w:r>
        <w:rPr/>
        <w:t>e</w:t>
      </w:r>
      <w:r>
        <w:rPr>
          <w:spacing w:val="-1"/>
        </w:rPr>
        <w:t> </w:t>
      </w:r>
      <w:r>
        <w:rPr/>
        <w:t>che</w:t>
      </w:r>
      <w:r>
        <w:rPr>
          <w:spacing w:val="-3"/>
        </w:rPr>
        <w:t> </w:t>
      </w:r>
      <w:r>
        <w:rPr/>
        <w:t>non abbia beneficiato della trasformazione contrattuale del rapporto a tempo pieno; per il predetto personale l’accesso</w:t>
      </w:r>
      <w:r>
        <w:rPr>
          <w:spacing w:val="-15"/>
        </w:rPr>
        <w:t> </w:t>
      </w:r>
      <w:r>
        <w:rPr/>
        <w:t>alle</w:t>
      </w:r>
      <w:r>
        <w:rPr>
          <w:spacing w:val="-15"/>
        </w:rPr>
        <w:t> </w:t>
      </w:r>
      <w:r>
        <w:rPr/>
        <w:t>operazioni</w:t>
      </w:r>
      <w:r>
        <w:rPr>
          <w:spacing w:val="-15"/>
        </w:rPr>
        <w:t> </w:t>
      </w:r>
      <w:r>
        <w:rPr/>
        <w:t>è</w:t>
      </w:r>
      <w:r>
        <w:rPr>
          <w:spacing w:val="-15"/>
        </w:rPr>
        <w:t> </w:t>
      </w:r>
      <w:r>
        <w:rPr/>
        <w:t>possibile</w:t>
      </w:r>
      <w:r>
        <w:rPr>
          <w:spacing w:val="-15"/>
        </w:rPr>
        <w:t> </w:t>
      </w:r>
      <w:r>
        <w:rPr/>
        <w:t>solo</w:t>
      </w:r>
      <w:r>
        <w:rPr>
          <w:spacing w:val="-15"/>
        </w:rPr>
        <w:t> </w:t>
      </w:r>
      <w:r>
        <w:rPr/>
        <w:t>sulle</w:t>
      </w:r>
      <w:r>
        <w:rPr>
          <w:spacing w:val="-15"/>
        </w:rPr>
        <w:t> </w:t>
      </w:r>
      <w:r>
        <w:rPr/>
        <w:t>disponibilità</w:t>
      </w:r>
      <w:r>
        <w:rPr>
          <w:spacing w:val="-15"/>
        </w:rPr>
        <w:t> </w:t>
      </w:r>
      <w:r>
        <w:rPr/>
        <w:t>di</w:t>
      </w:r>
      <w:r>
        <w:rPr>
          <w:spacing w:val="-15"/>
        </w:rPr>
        <w:t> </w:t>
      </w:r>
      <w:r>
        <w:rPr/>
        <w:t>spezzoni</w:t>
      </w:r>
      <w:r>
        <w:rPr>
          <w:spacing w:val="-15"/>
        </w:rPr>
        <w:t> </w:t>
      </w:r>
      <w:r>
        <w:rPr/>
        <w:t>non</w:t>
      </w:r>
      <w:r>
        <w:rPr>
          <w:spacing w:val="-15"/>
        </w:rPr>
        <w:t> </w:t>
      </w:r>
      <w:r>
        <w:rPr/>
        <w:t>inferiori</w:t>
      </w:r>
      <w:r>
        <w:rPr>
          <w:spacing w:val="-15"/>
        </w:rPr>
        <w:t> </w:t>
      </w:r>
      <w:r>
        <w:rPr/>
        <w:t>al</w:t>
      </w:r>
      <w:r>
        <w:rPr>
          <w:spacing w:val="-15"/>
        </w:rPr>
        <w:t> </w:t>
      </w:r>
      <w:r>
        <w:rPr/>
        <w:t>corrispondente orario di servizio in godimento.</w:t>
      </w:r>
    </w:p>
    <w:p>
      <w:pPr>
        <w:pStyle w:val="BodyText"/>
        <w:spacing w:line="276" w:lineRule="auto"/>
        <w:ind w:right="112"/>
        <w:jc w:val="both"/>
      </w:pPr>
      <w:r>
        <w:rPr/>
        <w:t>In linea con quanto già previsto per le operazioni relative ai precedenti anni scolastici resta ferma la legittimazione alla presentazione delle istanze di utilizzazione e di assegnazione provvisoria per il personale</w:t>
      </w:r>
      <w:r>
        <w:rPr>
          <w:spacing w:val="-3"/>
        </w:rPr>
        <w:t> </w:t>
      </w:r>
      <w:r>
        <w:rPr/>
        <w:t>ex</w:t>
      </w:r>
      <w:r>
        <w:rPr>
          <w:spacing w:val="-3"/>
        </w:rPr>
        <w:t> </w:t>
      </w:r>
      <w:r>
        <w:rPr/>
        <w:t>lsu</w:t>
      </w:r>
      <w:r>
        <w:rPr>
          <w:spacing w:val="-3"/>
        </w:rPr>
        <w:t> </w:t>
      </w:r>
      <w:r>
        <w:rPr/>
        <w:t>o</w:t>
      </w:r>
      <w:r>
        <w:rPr>
          <w:spacing w:val="-3"/>
        </w:rPr>
        <w:t> </w:t>
      </w:r>
      <w:r>
        <w:rPr/>
        <w:t>ex</w:t>
      </w:r>
      <w:r>
        <w:rPr>
          <w:spacing w:val="-3"/>
        </w:rPr>
        <w:t> </w:t>
      </w:r>
      <w:r>
        <w:rPr/>
        <w:t>co.co.co.</w:t>
      </w:r>
      <w:r>
        <w:rPr>
          <w:spacing w:val="-3"/>
        </w:rPr>
        <w:t> </w:t>
      </w:r>
      <w:r>
        <w:rPr/>
        <w:t>con</w:t>
      </w:r>
      <w:r>
        <w:rPr>
          <w:spacing w:val="-3"/>
        </w:rPr>
        <w:t> </w:t>
      </w:r>
      <w:r>
        <w:rPr/>
        <w:t>contratto</w:t>
      </w:r>
      <w:r>
        <w:rPr>
          <w:spacing w:val="-3"/>
        </w:rPr>
        <w:t> </w:t>
      </w:r>
      <w:r>
        <w:rPr/>
        <w:t>di</w:t>
      </w:r>
      <w:r>
        <w:rPr>
          <w:spacing w:val="-1"/>
        </w:rPr>
        <w:t> </w:t>
      </w:r>
      <w:r>
        <w:rPr/>
        <w:t>lavoro</w:t>
      </w:r>
      <w:r>
        <w:rPr>
          <w:spacing w:val="-3"/>
        </w:rPr>
        <w:t> </w:t>
      </w:r>
      <w:r>
        <w:rPr/>
        <w:t>a</w:t>
      </w:r>
      <w:r>
        <w:rPr>
          <w:spacing w:val="-4"/>
        </w:rPr>
        <w:t> </w:t>
      </w:r>
      <w:r>
        <w:rPr/>
        <w:t>tempo</w:t>
      </w:r>
      <w:r>
        <w:rPr>
          <w:spacing w:val="-3"/>
        </w:rPr>
        <w:t> </w:t>
      </w:r>
      <w:r>
        <w:rPr/>
        <w:t>pieno</w:t>
      </w:r>
      <w:r>
        <w:rPr>
          <w:spacing w:val="-3"/>
        </w:rPr>
        <w:t> </w:t>
      </w:r>
      <w:r>
        <w:rPr/>
        <w:t>che,</w:t>
      </w:r>
      <w:r>
        <w:rPr>
          <w:spacing w:val="-6"/>
        </w:rPr>
        <w:t> </w:t>
      </w:r>
      <w:r>
        <w:rPr/>
        <w:t>per</w:t>
      </w:r>
      <w:r>
        <w:rPr>
          <w:spacing w:val="-3"/>
        </w:rPr>
        <w:t> </w:t>
      </w:r>
      <w:r>
        <w:rPr/>
        <w:t>effetto</w:t>
      </w:r>
      <w:r>
        <w:rPr>
          <w:spacing w:val="-3"/>
        </w:rPr>
        <w:t> </w:t>
      </w:r>
      <w:r>
        <w:rPr/>
        <w:t>delle</w:t>
      </w:r>
      <w:r>
        <w:rPr>
          <w:spacing w:val="-4"/>
        </w:rPr>
        <w:t> </w:t>
      </w:r>
      <w:r>
        <w:rPr/>
        <w:t>modifiche ed integrazioni introdotte dal CCNI sulla mobilità del personale docente, educativo ed ATA per il triennio 2022/2025, sottoscritto in via</w:t>
      </w:r>
      <w:r>
        <w:rPr>
          <w:spacing w:val="-1"/>
        </w:rPr>
        <w:t> </w:t>
      </w:r>
      <w:r>
        <w:rPr/>
        <w:t>definitiva</w:t>
      </w:r>
      <w:r>
        <w:rPr>
          <w:spacing w:val="-1"/>
        </w:rPr>
        <w:t> </w:t>
      </w:r>
      <w:r>
        <w:rPr/>
        <w:t>in data</w:t>
      </w:r>
      <w:r>
        <w:rPr>
          <w:spacing w:val="-1"/>
        </w:rPr>
        <w:t> </w:t>
      </w:r>
      <w:r>
        <w:rPr/>
        <w:t>18 maggio 2022, avrebbe</w:t>
      </w:r>
      <w:r>
        <w:rPr>
          <w:spacing w:val="-1"/>
        </w:rPr>
        <w:t> </w:t>
      </w:r>
      <w:r>
        <w:rPr/>
        <w:t>potuto partecipare alle procedure di mobilità a domanda o d’ufficio. Detto personale, ai fini delle utilizzazioni, è graduato</w:t>
      </w:r>
      <w:r>
        <w:rPr>
          <w:spacing w:val="16"/>
        </w:rPr>
        <w:t> </w:t>
      </w:r>
      <w:r>
        <w:rPr/>
        <w:t>sulla</w:t>
      </w:r>
      <w:r>
        <w:rPr>
          <w:spacing w:val="18"/>
        </w:rPr>
        <w:t> </w:t>
      </w:r>
      <w:r>
        <w:rPr/>
        <w:t>base</w:t>
      </w:r>
      <w:r>
        <w:rPr>
          <w:spacing w:val="17"/>
        </w:rPr>
        <w:t> </w:t>
      </w:r>
      <w:r>
        <w:rPr/>
        <w:t>del</w:t>
      </w:r>
      <w:r>
        <w:rPr>
          <w:spacing w:val="19"/>
        </w:rPr>
        <w:t> </w:t>
      </w:r>
      <w:r>
        <w:rPr/>
        <w:t>punteggio</w:t>
      </w:r>
      <w:r>
        <w:rPr>
          <w:spacing w:val="17"/>
        </w:rPr>
        <w:t> </w:t>
      </w:r>
      <w:r>
        <w:rPr/>
        <w:t>conseguito</w:t>
      </w:r>
      <w:r>
        <w:rPr>
          <w:spacing w:val="18"/>
        </w:rPr>
        <w:t> </w:t>
      </w:r>
      <w:r>
        <w:rPr/>
        <w:t>in</w:t>
      </w:r>
      <w:r>
        <w:rPr>
          <w:spacing w:val="18"/>
        </w:rPr>
        <w:t> </w:t>
      </w:r>
      <w:r>
        <w:rPr/>
        <w:t>base</w:t>
      </w:r>
      <w:r>
        <w:rPr>
          <w:spacing w:val="18"/>
        </w:rPr>
        <w:t> </w:t>
      </w:r>
      <w:r>
        <w:rPr/>
        <w:t>alla</w:t>
      </w:r>
      <w:r>
        <w:rPr>
          <w:spacing w:val="17"/>
        </w:rPr>
        <w:t> </w:t>
      </w:r>
      <w:r>
        <w:rPr/>
        <w:t>tabella</w:t>
      </w:r>
      <w:r>
        <w:rPr>
          <w:spacing w:val="18"/>
        </w:rPr>
        <w:t> </w:t>
      </w:r>
      <w:r>
        <w:rPr/>
        <w:t>A</w:t>
      </w:r>
      <w:r>
        <w:rPr>
          <w:spacing w:val="17"/>
        </w:rPr>
        <w:t> </w:t>
      </w:r>
      <w:r>
        <w:rPr/>
        <w:t>dell’allegato</w:t>
      </w:r>
      <w:r>
        <w:rPr>
          <w:spacing w:val="19"/>
        </w:rPr>
        <w:t> </w:t>
      </w:r>
      <w:r>
        <w:rPr/>
        <w:t>E</w:t>
      </w:r>
      <w:r>
        <w:rPr>
          <w:spacing w:val="17"/>
        </w:rPr>
        <w:t> </w:t>
      </w:r>
      <w:r>
        <w:rPr/>
        <w:t>del</w:t>
      </w:r>
      <w:r>
        <w:rPr>
          <w:spacing w:val="19"/>
        </w:rPr>
        <w:t> </w:t>
      </w:r>
      <w:r>
        <w:rPr/>
        <w:t>CCNI</w:t>
      </w:r>
      <w:r>
        <w:rPr>
          <w:spacing w:val="15"/>
        </w:rPr>
        <w:t> </w:t>
      </w:r>
      <w:r>
        <w:rPr>
          <w:spacing w:val="-2"/>
        </w:rPr>
        <w:t>sulla</w:t>
      </w:r>
    </w:p>
    <w:p>
      <w:pPr>
        <w:spacing w:after="0" w:line="276" w:lineRule="auto"/>
        <w:jc w:val="both"/>
        <w:sectPr>
          <w:pgSz w:w="11910" w:h="16840"/>
          <w:pgMar w:header="708" w:footer="652" w:top="3580" w:bottom="840" w:left="1020" w:right="1020"/>
        </w:sectPr>
      </w:pPr>
    </w:p>
    <w:p>
      <w:pPr>
        <w:pStyle w:val="BodyText"/>
        <w:spacing w:before="18"/>
        <w:ind w:left="0"/>
      </w:pPr>
    </w:p>
    <w:p>
      <w:pPr>
        <w:pStyle w:val="BodyText"/>
        <w:spacing w:line="276" w:lineRule="auto" w:before="1"/>
        <w:ind w:right="116"/>
        <w:jc w:val="both"/>
      </w:pPr>
      <w:r>
        <w:rPr/>
        <w:t>mobilità</w:t>
      </w:r>
      <w:r>
        <w:rPr>
          <w:spacing w:val="-3"/>
        </w:rPr>
        <w:t> </w:t>
      </w:r>
      <w:r>
        <w:rPr/>
        <w:t>del</w:t>
      </w:r>
      <w:r>
        <w:rPr>
          <w:spacing w:val="-3"/>
        </w:rPr>
        <w:t> </w:t>
      </w:r>
      <w:r>
        <w:rPr/>
        <w:t>personale</w:t>
      </w:r>
      <w:r>
        <w:rPr>
          <w:spacing w:val="-3"/>
        </w:rPr>
        <w:t> </w:t>
      </w:r>
      <w:r>
        <w:rPr/>
        <w:t>docente,</w:t>
      </w:r>
      <w:r>
        <w:rPr>
          <w:spacing w:val="-3"/>
        </w:rPr>
        <w:t> </w:t>
      </w:r>
      <w:r>
        <w:rPr/>
        <w:t>educativo</w:t>
      </w:r>
      <w:r>
        <w:rPr>
          <w:spacing w:val="-3"/>
        </w:rPr>
        <w:t> </w:t>
      </w:r>
      <w:r>
        <w:rPr/>
        <w:t>ed</w:t>
      </w:r>
      <w:r>
        <w:rPr>
          <w:spacing w:val="-3"/>
        </w:rPr>
        <w:t> </w:t>
      </w:r>
      <w:r>
        <w:rPr/>
        <w:t>ATA,</w:t>
      </w:r>
      <w:r>
        <w:rPr>
          <w:spacing w:val="-3"/>
        </w:rPr>
        <w:t> </w:t>
      </w:r>
      <w:r>
        <w:rPr/>
        <w:t>sottoscritto</w:t>
      </w:r>
      <w:r>
        <w:rPr>
          <w:spacing w:val="-3"/>
        </w:rPr>
        <w:t> </w:t>
      </w:r>
      <w:r>
        <w:rPr/>
        <w:t>in</w:t>
      </w:r>
      <w:r>
        <w:rPr>
          <w:spacing w:val="-3"/>
        </w:rPr>
        <w:t> </w:t>
      </w:r>
      <w:r>
        <w:rPr/>
        <w:t>data</w:t>
      </w:r>
      <w:r>
        <w:rPr>
          <w:spacing w:val="-3"/>
        </w:rPr>
        <w:t> </w:t>
      </w:r>
      <w:r>
        <w:rPr/>
        <w:t>18</w:t>
      </w:r>
      <w:r>
        <w:rPr>
          <w:spacing w:val="-3"/>
        </w:rPr>
        <w:t> </w:t>
      </w:r>
      <w:r>
        <w:rPr/>
        <w:t>maggio</w:t>
      </w:r>
      <w:r>
        <w:rPr>
          <w:spacing w:val="-3"/>
        </w:rPr>
        <w:t> </w:t>
      </w:r>
      <w:r>
        <w:rPr/>
        <w:t>2022</w:t>
      </w:r>
      <w:r>
        <w:rPr>
          <w:spacing w:val="-3"/>
        </w:rPr>
        <w:t> </w:t>
      </w:r>
      <w:r>
        <w:rPr/>
        <w:t>[si</w:t>
      </w:r>
      <w:r>
        <w:rPr>
          <w:spacing w:val="-3"/>
        </w:rPr>
        <w:t> </w:t>
      </w:r>
      <w:r>
        <w:rPr/>
        <w:t>vedano</w:t>
      </w:r>
      <w:r>
        <w:rPr>
          <w:spacing w:val="-3"/>
        </w:rPr>
        <w:t> </w:t>
      </w:r>
      <w:r>
        <w:rPr/>
        <w:t>in particolare le note (g) e (h)].</w:t>
      </w:r>
    </w:p>
    <w:p>
      <w:pPr>
        <w:pStyle w:val="BodyText"/>
        <w:spacing w:line="276" w:lineRule="auto" w:before="1"/>
        <w:ind w:right="110"/>
        <w:jc w:val="both"/>
      </w:pPr>
      <w:r>
        <w:rPr/>
        <w:t>Si</w:t>
      </w:r>
      <w:r>
        <w:rPr>
          <w:spacing w:val="-4"/>
        </w:rPr>
        <w:t> </w:t>
      </w:r>
      <w:r>
        <w:rPr/>
        <w:t>evidenzia</w:t>
      </w:r>
      <w:r>
        <w:rPr>
          <w:spacing w:val="-2"/>
        </w:rPr>
        <w:t> </w:t>
      </w:r>
      <w:r>
        <w:rPr/>
        <w:t>che,</w:t>
      </w:r>
      <w:r>
        <w:rPr>
          <w:spacing w:val="-3"/>
        </w:rPr>
        <w:t> </w:t>
      </w:r>
      <w:r>
        <w:rPr/>
        <w:t>al</w:t>
      </w:r>
      <w:r>
        <w:rPr>
          <w:spacing w:val="-2"/>
        </w:rPr>
        <w:t> </w:t>
      </w:r>
      <w:r>
        <w:rPr/>
        <w:t>fine</w:t>
      </w:r>
      <w:r>
        <w:rPr>
          <w:spacing w:val="-3"/>
        </w:rPr>
        <w:t> </w:t>
      </w:r>
      <w:r>
        <w:rPr/>
        <w:t>di</w:t>
      </w:r>
      <w:r>
        <w:rPr>
          <w:spacing w:val="-4"/>
        </w:rPr>
        <w:t> </w:t>
      </w:r>
      <w:r>
        <w:rPr/>
        <w:t>garantire</w:t>
      </w:r>
      <w:r>
        <w:rPr>
          <w:spacing w:val="-6"/>
        </w:rPr>
        <w:t> </w:t>
      </w:r>
      <w:r>
        <w:rPr/>
        <w:t>un</w:t>
      </w:r>
      <w:r>
        <w:rPr>
          <w:spacing w:val="-3"/>
        </w:rPr>
        <w:t> </w:t>
      </w:r>
      <w:r>
        <w:rPr/>
        <w:t>adeguato</w:t>
      </w:r>
      <w:r>
        <w:rPr>
          <w:spacing w:val="-2"/>
        </w:rPr>
        <w:t> </w:t>
      </w:r>
      <w:r>
        <w:rPr/>
        <w:t>coordinamento</w:t>
      </w:r>
      <w:r>
        <w:rPr>
          <w:spacing w:val="-2"/>
        </w:rPr>
        <w:t> </w:t>
      </w:r>
      <w:r>
        <w:rPr/>
        <w:t>con</w:t>
      </w:r>
      <w:r>
        <w:rPr>
          <w:spacing w:val="-5"/>
        </w:rPr>
        <w:t> </w:t>
      </w:r>
      <w:r>
        <w:rPr/>
        <w:t>l'art.</w:t>
      </w:r>
      <w:r>
        <w:rPr>
          <w:spacing w:val="-2"/>
        </w:rPr>
        <w:t> </w:t>
      </w:r>
      <w:r>
        <w:rPr/>
        <w:t>57</w:t>
      </w:r>
      <w:r>
        <w:rPr>
          <w:spacing w:val="-5"/>
        </w:rPr>
        <w:t> </w:t>
      </w:r>
      <w:r>
        <w:rPr/>
        <w:t>del</w:t>
      </w:r>
      <w:r>
        <w:rPr>
          <w:spacing w:val="-4"/>
        </w:rPr>
        <w:t> </w:t>
      </w:r>
      <w:r>
        <w:rPr/>
        <w:t>nuovo</w:t>
      </w:r>
      <w:r>
        <w:rPr>
          <w:spacing w:val="-3"/>
        </w:rPr>
        <w:t> </w:t>
      </w:r>
      <w:r>
        <w:rPr/>
        <w:t>CCNL</w:t>
      </w:r>
      <w:r>
        <w:rPr>
          <w:spacing w:val="-6"/>
        </w:rPr>
        <w:t> </w:t>
      </w:r>
      <w:r>
        <w:rPr/>
        <w:t>e</w:t>
      </w:r>
      <w:r>
        <w:rPr>
          <w:spacing w:val="-4"/>
        </w:rPr>
        <w:t> </w:t>
      </w:r>
      <w:r>
        <w:rPr/>
        <w:t>con la sua disciplina attuativa, è stato riformulato il contenuto dell'articolo 14 del CCNI relativo alle modalità di copertura dei posti vacanti o disponibili della posizione di lavoro di direttore dei servizi generali</w:t>
      </w:r>
      <w:r>
        <w:rPr>
          <w:spacing w:val="-5"/>
        </w:rPr>
        <w:t> </w:t>
      </w:r>
      <w:r>
        <w:rPr/>
        <w:t>e</w:t>
      </w:r>
      <w:r>
        <w:rPr>
          <w:spacing w:val="-7"/>
        </w:rPr>
        <w:t> </w:t>
      </w:r>
      <w:r>
        <w:rPr/>
        <w:t>amministrativi;</w:t>
      </w:r>
      <w:r>
        <w:rPr>
          <w:spacing w:val="-5"/>
        </w:rPr>
        <w:t> </w:t>
      </w:r>
      <w:r>
        <w:rPr/>
        <w:t>ferma</w:t>
      </w:r>
      <w:r>
        <w:rPr>
          <w:spacing w:val="-7"/>
        </w:rPr>
        <w:t> </w:t>
      </w:r>
      <w:r>
        <w:rPr/>
        <w:t>restando</w:t>
      </w:r>
      <w:r>
        <w:rPr>
          <w:spacing w:val="-6"/>
        </w:rPr>
        <w:t> </w:t>
      </w:r>
      <w:r>
        <w:rPr/>
        <w:t>l’applicazione</w:t>
      </w:r>
      <w:r>
        <w:rPr>
          <w:spacing w:val="-6"/>
        </w:rPr>
        <w:t> </w:t>
      </w:r>
      <w:r>
        <w:rPr/>
        <w:t>degli</w:t>
      </w:r>
      <w:r>
        <w:rPr>
          <w:spacing w:val="-5"/>
        </w:rPr>
        <w:t> </w:t>
      </w:r>
      <w:r>
        <w:rPr/>
        <w:t>articoli</w:t>
      </w:r>
      <w:r>
        <w:rPr>
          <w:spacing w:val="-5"/>
        </w:rPr>
        <w:t> </w:t>
      </w:r>
      <w:r>
        <w:rPr/>
        <w:t>12</w:t>
      </w:r>
      <w:r>
        <w:rPr>
          <w:spacing w:val="-6"/>
        </w:rPr>
        <w:t> </w:t>
      </w:r>
      <w:r>
        <w:rPr/>
        <w:t>e</w:t>
      </w:r>
      <w:r>
        <w:rPr>
          <w:spacing w:val="-7"/>
        </w:rPr>
        <w:t> </w:t>
      </w:r>
      <w:r>
        <w:rPr/>
        <w:t>13</w:t>
      </w:r>
      <w:r>
        <w:rPr>
          <w:spacing w:val="-6"/>
        </w:rPr>
        <w:t> </w:t>
      </w:r>
      <w:r>
        <w:rPr/>
        <w:t>del</w:t>
      </w:r>
      <w:r>
        <w:rPr>
          <w:spacing w:val="-5"/>
        </w:rPr>
        <w:t> </w:t>
      </w:r>
      <w:r>
        <w:rPr/>
        <w:t>CCNI,</w:t>
      </w:r>
      <w:r>
        <w:rPr>
          <w:spacing w:val="-6"/>
        </w:rPr>
        <w:t> </w:t>
      </w:r>
      <w:r>
        <w:rPr/>
        <w:t>al</w:t>
      </w:r>
      <w:r>
        <w:rPr>
          <w:spacing w:val="-5"/>
        </w:rPr>
        <w:t> </w:t>
      </w:r>
      <w:r>
        <w:rPr/>
        <w:t>personale aspirante</w:t>
      </w:r>
      <w:r>
        <w:rPr>
          <w:spacing w:val="-1"/>
        </w:rPr>
        <w:t> </w:t>
      </w:r>
      <w:r>
        <w:rPr/>
        <w:t>alle</w:t>
      </w:r>
      <w:r>
        <w:rPr>
          <w:spacing w:val="-3"/>
        </w:rPr>
        <w:t> </w:t>
      </w:r>
      <w:r>
        <w:rPr/>
        <w:t>utilizzazioni</w:t>
      </w:r>
      <w:r>
        <w:rPr>
          <w:spacing w:val="-2"/>
        </w:rPr>
        <w:t> </w:t>
      </w:r>
      <w:r>
        <w:rPr/>
        <w:t>ex</w:t>
      </w:r>
      <w:r>
        <w:rPr>
          <w:spacing w:val="-1"/>
        </w:rPr>
        <w:t> </w:t>
      </w:r>
      <w:r>
        <w:rPr/>
        <w:t>art.</w:t>
      </w:r>
      <w:r>
        <w:rPr>
          <w:spacing w:val="-2"/>
        </w:rPr>
        <w:t> </w:t>
      </w:r>
      <w:r>
        <w:rPr/>
        <w:t>14</w:t>
      </w:r>
      <w:r>
        <w:rPr>
          <w:spacing w:val="-1"/>
        </w:rPr>
        <w:t> </w:t>
      </w:r>
      <w:r>
        <w:rPr/>
        <w:t>CCNI</w:t>
      </w:r>
      <w:r>
        <w:rPr>
          <w:spacing w:val="-6"/>
        </w:rPr>
        <w:t> </w:t>
      </w:r>
      <w:r>
        <w:rPr/>
        <w:t>gli</w:t>
      </w:r>
      <w:r>
        <w:rPr>
          <w:spacing w:val="-2"/>
        </w:rPr>
        <w:t> </w:t>
      </w:r>
      <w:r>
        <w:rPr/>
        <w:t>incarichi</w:t>
      </w:r>
      <w:r>
        <w:rPr>
          <w:spacing w:val="-2"/>
        </w:rPr>
        <w:t> </w:t>
      </w:r>
      <w:r>
        <w:rPr/>
        <w:t>dovranno, pertanto, essere</w:t>
      </w:r>
      <w:r>
        <w:rPr>
          <w:spacing w:val="-1"/>
        </w:rPr>
        <w:t> </w:t>
      </w:r>
      <w:r>
        <w:rPr/>
        <w:t>conferiti</w:t>
      </w:r>
      <w:r>
        <w:rPr>
          <w:spacing w:val="-2"/>
        </w:rPr>
        <w:t> </w:t>
      </w:r>
      <w:r>
        <w:rPr/>
        <w:t>secondo l'ordine di priorità e sulla base dei criteri definiti con l'Intesa del 27 giugno 2024.</w:t>
      </w:r>
    </w:p>
    <w:p>
      <w:pPr>
        <w:pStyle w:val="BodyText"/>
        <w:spacing w:line="275" w:lineRule="exact"/>
        <w:jc w:val="both"/>
      </w:pPr>
      <w:r>
        <w:rPr/>
        <w:t>A</w:t>
      </w:r>
      <w:r>
        <w:rPr>
          <w:spacing w:val="-2"/>
        </w:rPr>
        <w:t> </w:t>
      </w:r>
      <w:r>
        <w:rPr/>
        <w:t>precisazione</w:t>
      </w:r>
      <w:r>
        <w:rPr>
          <w:spacing w:val="-1"/>
        </w:rPr>
        <w:t> </w:t>
      </w:r>
      <w:r>
        <w:rPr/>
        <w:t>di</w:t>
      </w:r>
      <w:r>
        <w:rPr>
          <w:spacing w:val="-1"/>
        </w:rPr>
        <w:t> </w:t>
      </w:r>
      <w:r>
        <w:rPr/>
        <w:t>quanto</w:t>
      </w:r>
      <w:r>
        <w:rPr>
          <w:spacing w:val="1"/>
        </w:rPr>
        <w:t> </w:t>
      </w:r>
      <w:r>
        <w:rPr/>
        <w:t>ivi</w:t>
      </w:r>
      <w:r>
        <w:rPr>
          <w:spacing w:val="-1"/>
        </w:rPr>
        <w:t> </w:t>
      </w:r>
      <w:r>
        <w:rPr/>
        <w:t>riportato</w:t>
      </w:r>
      <w:r>
        <w:rPr>
          <w:spacing w:val="-1"/>
        </w:rPr>
        <w:t> </w:t>
      </w:r>
      <w:r>
        <w:rPr/>
        <w:t>si</w:t>
      </w:r>
      <w:r>
        <w:rPr>
          <w:spacing w:val="-1"/>
        </w:rPr>
        <w:t> </w:t>
      </w:r>
      <w:r>
        <w:rPr/>
        <w:t>rappresenta </w:t>
      </w:r>
      <w:r>
        <w:rPr>
          <w:spacing w:val="-4"/>
        </w:rPr>
        <w:t>che:</w:t>
      </w:r>
    </w:p>
    <w:p>
      <w:pPr>
        <w:pStyle w:val="ListParagraph"/>
        <w:numPr>
          <w:ilvl w:val="0"/>
          <w:numId w:val="3"/>
        </w:numPr>
        <w:tabs>
          <w:tab w:pos="820" w:val="left" w:leader="none"/>
        </w:tabs>
        <w:spacing w:line="276" w:lineRule="auto" w:before="41" w:after="0"/>
        <w:ind w:left="113" w:right="112" w:firstLine="0"/>
        <w:jc w:val="both"/>
        <w:rPr>
          <w:sz w:val="24"/>
        </w:rPr>
      </w:pPr>
      <w:r>
        <w:rPr>
          <w:sz w:val="24"/>
        </w:rPr>
        <w:t>nell’ambito della categoria di personale considerato sub lett. b), si precisa che è previsto l’utilizzo</w:t>
      </w:r>
      <w:r>
        <w:rPr>
          <w:spacing w:val="-15"/>
          <w:sz w:val="24"/>
        </w:rPr>
        <w:t> </w:t>
      </w:r>
      <w:r>
        <w:rPr>
          <w:sz w:val="24"/>
        </w:rPr>
        <w:t>del</w:t>
      </w:r>
      <w:r>
        <w:rPr>
          <w:spacing w:val="-15"/>
          <w:sz w:val="24"/>
        </w:rPr>
        <w:t> </w:t>
      </w:r>
      <w:r>
        <w:rPr>
          <w:sz w:val="24"/>
        </w:rPr>
        <w:t>restante</w:t>
      </w:r>
      <w:r>
        <w:rPr>
          <w:spacing w:val="-15"/>
          <w:sz w:val="24"/>
        </w:rPr>
        <w:t> </w:t>
      </w:r>
      <w:r>
        <w:rPr>
          <w:sz w:val="24"/>
        </w:rPr>
        <w:t>personale</w:t>
      </w:r>
      <w:r>
        <w:rPr>
          <w:spacing w:val="-15"/>
          <w:sz w:val="24"/>
        </w:rPr>
        <w:t> </w:t>
      </w:r>
      <w:r>
        <w:rPr>
          <w:sz w:val="24"/>
        </w:rPr>
        <w:t>dell’area</w:t>
      </w:r>
      <w:r>
        <w:rPr>
          <w:spacing w:val="-15"/>
          <w:sz w:val="24"/>
        </w:rPr>
        <w:t> </w:t>
      </w:r>
      <w:r>
        <w:rPr>
          <w:sz w:val="24"/>
        </w:rPr>
        <w:t>dei</w:t>
      </w:r>
      <w:r>
        <w:rPr>
          <w:spacing w:val="-15"/>
          <w:sz w:val="24"/>
        </w:rPr>
        <w:t> </w:t>
      </w:r>
      <w:r>
        <w:rPr>
          <w:sz w:val="24"/>
        </w:rPr>
        <w:t>funzionari,</w:t>
      </w:r>
      <w:r>
        <w:rPr>
          <w:spacing w:val="-15"/>
          <w:sz w:val="24"/>
        </w:rPr>
        <w:t> </w:t>
      </w:r>
      <w:r>
        <w:rPr>
          <w:sz w:val="24"/>
        </w:rPr>
        <w:t>con</w:t>
      </w:r>
      <w:r>
        <w:rPr>
          <w:spacing w:val="-15"/>
          <w:sz w:val="24"/>
        </w:rPr>
        <w:t> </w:t>
      </w:r>
      <w:r>
        <w:rPr>
          <w:sz w:val="24"/>
        </w:rPr>
        <w:t>precedenza</w:t>
      </w:r>
      <w:r>
        <w:rPr>
          <w:spacing w:val="-15"/>
          <w:sz w:val="24"/>
        </w:rPr>
        <w:t> </w:t>
      </w:r>
      <w:r>
        <w:rPr>
          <w:sz w:val="24"/>
        </w:rPr>
        <w:t>nelle</w:t>
      </w:r>
      <w:r>
        <w:rPr>
          <w:spacing w:val="-15"/>
          <w:sz w:val="24"/>
        </w:rPr>
        <w:t> </w:t>
      </w:r>
      <w:r>
        <w:rPr>
          <w:sz w:val="24"/>
        </w:rPr>
        <w:t>operazioni</w:t>
      </w:r>
      <w:r>
        <w:rPr>
          <w:spacing w:val="-15"/>
          <w:sz w:val="24"/>
        </w:rPr>
        <w:t> </w:t>
      </w:r>
      <w:r>
        <w:rPr>
          <w:sz w:val="24"/>
        </w:rPr>
        <w:t>ai</w:t>
      </w:r>
      <w:r>
        <w:rPr>
          <w:spacing w:val="-15"/>
          <w:sz w:val="24"/>
        </w:rPr>
        <w:t> </w:t>
      </w:r>
      <w:r>
        <w:rPr>
          <w:sz w:val="24"/>
        </w:rPr>
        <w:t>funzionari privi di incarico rispetto a</w:t>
      </w:r>
      <w:r>
        <w:rPr>
          <w:spacing w:val="-1"/>
          <w:sz w:val="24"/>
        </w:rPr>
        <w:t> </w:t>
      </w:r>
      <w:r>
        <w:rPr>
          <w:sz w:val="24"/>
        </w:rPr>
        <w:t>quelli già</w:t>
      </w:r>
      <w:r>
        <w:rPr>
          <w:spacing w:val="-1"/>
          <w:sz w:val="24"/>
        </w:rPr>
        <w:t> </w:t>
      </w:r>
      <w:r>
        <w:rPr>
          <w:sz w:val="24"/>
        </w:rPr>
        <w:t>titolari</w:t>
      </w:r>
      <w:r>
        <w:rPr>
          <w:spacing w:val="-1"/>
          <w:sz w:val="24"/>
        </w:rPr>
        <w:t> </w:t>
      </w:r>
      <w:r>
        <w:rPr>
          <w:sz w:val="24"/>
        </w:rPr>
        <w:t>di incarico di elevata</w:t>
      </w:r>
      <w:r>
        <w:rPr>
          <w:spacing w:val="-1"/>
          <w:sz w:val="24"/>
        </w:rPr>
        <w:t> </w:t>
      </w:r>
      <w:r>
        <w:rPr>
          <w:sz w:val="24"/>
        </w:rPr>
        <w:t>qualificazione</w:t>
      </w:r>
      <w:r>
        <w:rPr>
          <w:spacing w:val="-1"/>
          <w:sz w:val="24"/>
        </w:rPr>
        <w:t> </w:t>
      </w:r>
      <w:r>
        <w:rPr>
          <w:sz w:val="24"/>
        </w:rPr>
        <w:t>e</w:t>
      </w:r>
      <w:r>
        <w:rPr>
          <w:spacing w:val="-1"/>
          <w:sz w:val="24"/>
        </w:rPr>
        <w:t> </w:t>
      </w:r>
      <w:r>
        <w:rPr>
          <w:sz w:val="24"/>
        </w:rPr>
        <w:t>ciò coerentemente con</w:t>
      </w:r>
      <w:r>
        <w:rPr>
          <w:spacing w:val="-3"/>
          <w:sz w:val="24"/>
        </w:rPr>
        <w:t> </w:t>
      </w:r>
      <w:r>
        <w:rPr>
          <w:sz w:val="24"/>
        </w:rPr>
        <w:t>quanto</w:t>
      </w:r>
      <w:r>
        <w:rPr>
          <w:spacing w:val="-3"/>
          <w:sz w:val="24"/>
        </w:rPr>
        <w:t> </w:t>
      </w:r>
      <w:r>
        <w:rPr>
          <w:sz w:val="24"/>
        </w:rPr>
        <w:t>disposto</w:t>
      </w:r>
      <w:r>
        <w:rPr>
          <w:spacing w:val="-3"/>
          <w:sz w:val="24"/>
        </w:rPr>
        <w:t> </w:t>
      </w:r>
      <w:r>
        <w:rPr>
          <w:sz w:val="24"/>
        </w:rPr>
        <w:t>dall’art.</w:t>
      </w:r>
      <w:r>
        <w:rPr>
          <w:spacing w:val="-3"/>
          <w:sz w:val="24"/>
        </w:rPr>
        <w:t> </w:t>
      </w:r>
      <w:r>
        <w:rPr>
          <w:sz w:val="24"/>
        </w:rPr>
        <w:t>57</w:t>
      </w:r>
      <w:r>
        <w:rPr>
          <w:spacing w:val="-3"/>
          <w:sz w:val="24"/>
        </w:rPr>
        <w:t> </w:t>
      </w:r>
      <w:r>
        <w:rPr>
          <w:sz w:val="24"/>
        </w:rPr>
        <w:t>CCNL</w:t>
      </w:r>
      <w:r>
        <w:rPr>
          <w:spacing w:val="-4"/>
          <w:sz w:val="24"/>
        </w:rPr>
        <w:t> </w:t>
      </w:r>
      <w:r>
        <w:rPr>
          <w:sz w:val="24"/>
        </w:rPr>
        <w:t>e</w:t>
      </w:r>
      <w:r>
        <w:rPr>
          <w:spacing w:val="-4"/>
          <w:sz w:val="24"/>
        </w:rPr>
        <w:t> </w:t>
      </w:r>
      <w:r>
        <w:rPr>
          <w:sz w:val="24"/>
        </w:rPr>
        <w:t>secondo</w:t>
      </w:r>
      <w:r>
        <w:rPr>
          <w:spacing w:val="-3"/>
          <w:sz w:val="24"/>
        </w:rPr>
        <w:t> </w:t>
      </w:r>
      <w:r>
        <w:rPr>
          <w:sz w:val="24"/>
        </w:rPr>
        <w:t>l'ordine</w:t>
      </w:r>
      <w:r>
        <w:rPr>
          <w:spacing w:val="-3"/>
          <w:sz w:val="24"/>
        </w:rPr>
        <w:t> </w:t>
      </w:r>
      <w:r>
        <w:rPr>
          <w:sz w:val="24"/>
        </w:rPr>
        <w:t>di</w:t>
      </w:r>
      <w:r>
        <w:rPr>
          <w:spacing w:val="-3"/>
          <w:sz w:val="24"/>
        </w:rPr>
        <w:t> </w:t>
      </w:r>
      <w:r>
        <w:rPr>
          <w:sz w:val="24"/>
        </w:rPr>
        <w:t>graduazione</w:t>
      </w:r>
      <w:r>
        <w:rPr>
          <w:spacing w:val="-3"/>
          <w:sz w:val="24"/>
        </w:rPr>
        <w:t> </w:t>
      </w:r>
      <w:r>
        <w:rPr>
          <w:sz w:val="24"/>
        </w:rPr>
        <w:t>delle</w:t>
      </w:r>
      <w:r>
        <w:rPr>
          <w:spacing w:val="-4"/>
          <w:sz w:val="24"/>
        </w:rPr>
        <w:t> </w:t>
      </w:r>
      <w:r>
        <w:rPr>
          <w:sz w:val="24"/>
        </w:rPr>
        <w:t>istanze</w:t>
      </w:r>
      <w:r>
        <w:rPr>
          <w:spacing w:val="-4"/>
          <w:sz w:val="24"/>
        </w:rPr>
        <w:t> </w:t>
      </w:r>
      <w:r>
        <w:rPr>
          <w:sz w:val="24"/>
        </w:rPr>
        <w:t>determinabile sulla</w:t>
      </w:r>
      <w:r>
        <w:rPr>
          <w:spacing w:val="-15"/>
          <w:sz w:val="24"/>
        </w:rPr>
        <w:t> </w:t>
      </w:r>
      <w:r>
        <w:rPr>
          <w:sz w:val="24"/>
        </w:rPr>
        <w:t>base</w:t>
      </w:r>
      <w:r>
        <w:rPr>
          <w:spacing w:val="-15"/>
          <w:sz w:val="24"/>
        </w:rPr>
        <w:t> </w:t>
      </w:r>
      <w:r>
        <w:rPr>
          <w:sz w:val="24"/>
        </w:rPr>
        <w:t>dei</w:t>
      </w:r>
      <w:r>
        <w:rPr>
          <w:spacing w:val="-14"/>
          <w:sz w:val="24"/>
        </w:rPr>
        <w:t> </w:t>
      </w:r>
      <w:r>
        <w:rPr>
          <w:sz w:val="24"/>
        </w:rPr>
        <w:t>criteri</w:t>
      </w:r>
      <w:r>
        <w:rPr>
          <w:spacing w:val="-15"/>
          <w:sz w:val="24"/>
        </w:rPr>
        <w:t> </w:t>
      </w:r>
      <w:r>
        <w:rPr>
          <w:sz w:val="24"/>
        </w:rPr>
        <w:t>definiti</w:t>
      </w:r>
      <w:r>
        <w:rPr>
          <w:spacing w:val="-14"/>
          <w:sz w:val="24"/>
        </w:rPr>
        <w:t> </w:t>
      </w:r>
      <w:r>
        <w:rPr>
          <w:sz w:val="24"/>
        </w:rPr>
        <w:t>dal</w:t>
      </w:r>
      <w:r>
        <w:rPr>
          <w:spacing w:val="-14"/>
          <w:sz w:val="24"/>
        </w:rPr>
        <w:t> </w:t>
      </w:r>
      <w:r>
        <w:rPr>
          <w:sz w:val="24"/>
        </w:rPr>
        <w:t>Ministero</w:t>
      </w:r>
      <w:r>
        <w:rPr>
          <w:spacing w:val="-14"/>
          <w:sz w:val="24"/>
        </w:rPr>
        <w:t> </w:t>
      </w:r>
      <w:r>
        <w:rPr>
          <w:sz w:val="24"/>
        </w:rPr>
        <w:t>previo</w:t>
      </w:r>
      <w:r>
        <w:rPr>
          <w:spacing w:val="-14"/>
          <w:sz w:val="24"/>
        </w:rPr>
        <w:t> </w:t>
      </w:r>
      <w:r>
        <w:rPr>
          <w:sz w:val="24"/>
        </w:rPr>
        <w:t>confronto</w:t>
      </w:r>
      <w:r>
        <w:rPr>
          <w:spacing w:val="-14"/>
          <w:sz w:val="24"/>
        </w:rPr>
        <w:t> </w:t>
      </w:r>
      <w:r>
        <w:rPr>
          <w:sz w:val="24"/>
        </w:rPr>
        <w:t>di</w:t>
      </w:r>
      <w:r>
        <w:rPr>
          <w:spacing w:val="-14"/>
          <w:sz w:val="24"/>
        </w:rPr>
        <w:t> </w:t>
      </w:r>
      <w:r>
        <w:rPr>
          <w:sz w:val="24"/>
        </w:rPr>
        <w:t>cui</w:t>
      </w:r>
      <w:r>
        <w:rPr>
          <w:spacing w:val="-14"/>
          <w:sz w:val="24"/>
        </w:rPr>
        <w:t> </w:t>
      </w:r>
      <w:r>
        <w:rPr>
          <w:sz w:val="24"/>
        </w:rPr>
        <w:t>all’art.</w:t>
      </w:r>
      <w:r>
        <w:rPr>
          <w:spacing w:val="-15"/>
          <w:sz w:val="24"/>
        </w:rPr>
        <w:t> </w:t>
      </w:r>
      <w:r>
        <w:rPr>
          <w:sz w:val="24"/>
        </w:rPr>
        <w:t>30,</w:t>
      </w:r>
      <w:r>
        <w:rPr>
          <w:spacing w:val="-12"/>
          <w:sz w:val="24"/>
        </w:rPr>
        <w:t> </w:t>
      </w:r>
      <w:r>
        <w:rPr>
          <w:sz w:val="24"/>
        </w:rPr>
        <w:t>comma</w:t>
      </w:r>
      <w:r>
        <w:rPr>
          <w:spacing w:val="-15"/>
          <w:sz w:val="24"/>
        </w:rPr>
        <w:t> </w:t>
      </w:r>
      <w:r>
        <w:rPr>
          <w:sz w:val="24"/>
        </w:rPr>
        <w:t>9,</w:t>
      </w:r>
      <w:r>
        <w:rPr>
          <w:spacing w:val="-14"/>
          <w:sz w:val="24"/>
        </w:rPr>
        <w:t> </w:t>
      </w:r>
      <w:r>
        <w:rPr>
          <w:sz w:val="24"/>
        </w:rPr>
        <w:t>lett.</w:t>
      </w:r>
      <w:r>
        <w:rPr>
          <w:spacing w:val="-14"/>
          <w:sz w:val="24"/>
        </w:rPr>
        <w:t> </w:t>
      </w:r>
      <w:r>
        <w:rPr>
          <w:sz w:val="24"/>
        </w:rPr>
        <w:t>a5)</w:t>
      </w:r>
      <w:r>
        <w:rPr>
          <w:spacing w:val="-15"/>
          <w:sz w:val="24"/>
        </w:rPr>
        <w:t> </w:t>
      </w:r>
      <w:r>
        <w:rPr>
          <w:sz w:val="24"/>
        </w:rPr>
        <w:t>CCNL con decreto ministeriale di attuazione del citato disposto contrattuale in corso di definizione;</w:t>
      </w:r>
    </w:p>
    <w:p>
      <w:pPr>
        <w:pStyle w:val="ListParagraph"/>
        <w:numPr>
          <w:ilvl w:val="0"/>
          <w:numId w:val="3"/>
        </w:numPr>
        <w:tabs>
          <w:tab w:pos="820" w:val="left" w:leader="none"/>
        </w:tabs>
        <w:spacing w:line="276" w:lineRule="auto" w:before="2" w:after="0"/>
        <w:ind w:left="113" w:right="112" w:firstLine="0"/>
        <w:jc w:val="both"/>
        <w:rPr>
          <w:sz w:val="24"/>
        </w:rPr>
      </w:pPr>
      <w:r>
        <w:rPr>
          <w:sz w:val="24"/>
        </w:rPr>
        <w:t>con riguardo al personale inserito nella procedura valutativa di progressione all’area dei funzionari</w:t>
      </w:r>
      <w:r>
        <w:rPr>
          <w:spacing w:val="-14"/>
          <w:sz w:val="24"/>
        </w:rPr>
        <w:t> </w:t>
      </w:r>
      <w:r>
        <w:rPr>
          <w:sz w:val="24"/>
        </w:rPr>
        <w:t>e</w:t>
      </w:r>
      <w:r>
        <w:rPr>
          <w:spacing w:val="-15"/>
          <w:sz w:val="24"/>
        </w:rPr>
        <w:t> </w:t>
      </w:r>
      <w:r>
        <w:rPr>
          <w:sz w:val="24"/>
        </w:rPr>
        <w:t>dell’elevata</w:t>
      </w:r>
      <w:r>
        <w:rPr>
          <w:spacing w:val="-14"/>
          <w:sz w:val="24"/>
        </w:rPr>
        <w:t> </w:t>
      </w:r>
      <w:r>
        <w:rPr>
          <w:sz w:val="24"/>
        </w:rPr>
        <w:t>qualificazione,</w:t>
      </w:r>
      <w:r>
        <w:rPr>
          <w:spacing w:val="-14"/>
          <w:sz w:val="24"/>
        </w:rPr>
        <w:t> </w:t>
      </w:r>
      <w:r>
        <w:rPr>
          <w:sz w:val="24"/>
        </w:rPr>
        <w:t>si</w:t>
      </w:r>
      <w:r>
        <w:rPr>
          <w:spacing w:val="-15"/>
          <w:sz w:val="24"/>
        </w:rPr>
        <w:t> </w:t>
      </w:r>
      <w:r>
        <w:rPr>
          <w:sz w:val="24"/>
        </w:rPr>
        <w:t>intende</w:t>
      </w:r>
      <w:r>
        <w:rPr>
          <w:spacing w:val="-12"/>
          <w:sz w:val="24"/>
        </w:rPr>
        <w:t> </w:t>
      </w:r>
      <w:r>
        <w:rPr>
          <w:sz w:val="24"/>
        </w:rPr>
        <w:t>far</w:t>
      </w:r>
      <w:r>
        <w:rPr>
          <w:spacing w:val="-14"/>
          <w:sz w:val="24"/>
        </w:rPr>
        <w:t> </w:t>
      </w:r>
      <w:r>
        <w:rPr>
          <w:sz w:val="24"/>
        </w:rPr>
        <w:t>riferimento</w:t>
      </w:r>
      <w:r>
        <w:rPr>
          <w:spacing w:val="-13"/>
          <w:sz w:val="24"/>
        </w:rPr>
        <w:t> </w:t>
      </w:r>
      <w:r>
        <w:rPr>
          <w:sz w:val="24"/>
        </w:rPr>
        <w:t>ai</w:t>
      </w:r>
      <w:r>
        <w:rPr>
          <w:spacing w:val="-13"/>
          <w:sz w:val="24"/>
        </w:rPr>
        <w:t> </w:t>
      </w:r>
      <w:r>
        <w:rPr>
          <w:sz w:val="24"/>
        </w:rPr>
        <w:t>candidati</w:t>
      </w:r>
      <w:r>
        <w:rPr>
          <w:spacing w:val="-15"/>
          <w:sz w:val="24"/>
        </w:rPr>
        <w:t> </w:t>
      </w:r>
      <w:r>
        <w:rPr>
          <w:sz w:val="24"/>
        </w:rPr>
        <w:t>vincitori</w:t>
      </w:r>
      <w:r>
        <w:rPr>
          <w:spacing w:val="-15"/>
          <w:sz w:val="24"/>
        </w:rPr>
        <w:t> </w:t>
      </w:r>
      <w:r>
        <w:rPr>
          <w:sz w:val="24"/>
        </w:rPr>
        <w:t>ma</w:t>
      </w:r>
      <w:r>
        <w:rPr>
          <w:spacing w:val="-15"/>
          <w:sz w:val="24"/>
        </w:rPr>
        <w:t> </w:t>
      </w:r>
      <w:r>
        <w:rPr>
          <w:sz w:val="24"/>
        </w:rPr>
        <w:t>non</w:t>
      </w:r>
      <w:r>
        <w:rPr>
          <w:spacing w:val="-15"/>
          <w:sz w:val="24"/>
        </w:rPr>
        <w:t> </w:t>
      </w:r>
      <w:r>
        <w:rPr>
          <w:sz w:val="24"/>
        </w:rPr>
        <w:t>ancora immessi</w:t>
      </w:r>
      <w:r>
        <w:rPr>
          <w:spacing w:val="-5"/>
          <w:sz w:val="24"/>
        </w:rPr>
        <w:t> </w:t>
      </w:r>
      <w:r>
        <w:rPr>
          <w:sz w:val="24"/>
        </w:rPr>
        <w:t>in</w:t>
      </w:r>
      <w:r>
        <w:rPr>
          <w:spacing w:val="-8"/>
          <w:sz w:val="24"/>
        </w:rPr>
        <w:t> </w:t>
      </w:r>
      <w:r>
        <w:rPr>
          <w:sz w:val="24"/>
        </w:rPr>
        <w:t>ruolo,</w:t>
      </w:r>
      <w:r>
        <w:rPr>
          <w:spacing w:val="-6"/>
          <w:sz w:val="24"/>
        </w:rPr>
        <w:t> </w:t>
      </w:r>
      <w:r>
        <w:rPr>
          <w:sz w:val="24"/>
        </w:rPr>
        <w:t>per</w:t>
      </w:r>
      <w:r>
        <w:rPr>
          <w:spacing w:val="-7"/>
          <w:sz w:val="24"/>
        </w:rPr>
        <w:t> </w:t>
      </w:r>
      <w:r>
        <w:rPr>
          <w:sz w:val="24"/>
        </w:rPr>
        <w:t>carenza</w:t>
      </w:r>
      <w:r>
        <w:rPr>
          <w:spacing w:val="-7"/>
          <w:sz w:val="24"/>
        </w:rPr>
        <w:t> </w:t>
      </w:r>
      <w:r>
        <w:rPr>
          <w:sz w:val="24"/>
        </w:rPr>
        <w:t>di</w:t>
      </w:r>
      <w:r>
        <w:rPr>
          <w:spacing w:val="-5"/>
          <w:sz w:val="24"/>
        </w:rPr>
        <w:t> </w:t>
      </w:r>
      <w:r>
        <w:rPr>
          <w:sz w:val="24"/>
        </w:rPr>
        <w:t>posti</w:t>
      </w:r>
      <w:r>
        <w:rPr>
          <w:spacing w:val="-5"/>
          <w:sz w:val="24"/>
        </w:rPr>
        <w:t> </w:t>
      </w:r>
      <w:r>
        <w:rPr>
          <w:sz w:val="24"/>
        </w:rPr>
        <w:t>nella</w:t>
      </w:r>
      <w:r>
        <w:rPr>
          <w:spacing w:val="-7"/>
          <w:sz w:val="24"/>
        </w:rPr>
        <w:t> </w:t>
      </w:r>
      <w:r>
        <w:rPr>
          <w:sz w:val="24"/>
        </w:rPr>
        <w:t>Regione</w:t>
      </w:r>
      <w:r>
        <w:rPr>
          <w:spacing w:val="-7"/>
          <w:sz w:val="24"/>
        </w:rPr>
        <w:t> </w:t>
      </w:r>
      <w:r>
        <w:rPr>
          <w:sz w:val="24"/>
        </w:rPr>
        <w:t>di</w:t>
      </w:r>
      <w:r>
        <w:rPr>
          <w:spacing w:val="-5"/>
          <w:sz w:val="24"/>
        </w:rPr>
        <w:t> </w:t>
      </w:r>
      <w:r>
        <w:rPr>
          <w:sz w:val="24"/>
        </w:rPr>
        <w:t>riferimento</w:t>
      </w:r>
      <w:r>
        <w:rPr>
          <w:spacing w:val="-5"/>
          <w:sz w:val="24"/>
        </w:rPr>
        <w:t> </w:t>
      </w:r>
      <w:r>
        <w:rPr>
          <w:sz w:val="24"/>
        </w:rPr>
        <w:t>e</w:t>
      </w:r>
      <w:r>
        <w:rPr>
          <w:spacing w:val="-7"/>
          <w:sz w:val="24"/>
        </w:rPr>
        <w:t> </w:t>
      </w:r>
      <w:r>
        <w:rPr>
          <w:sz w:val="24"/>
        </w:rPr>
        <w:t>ai</w:t>
      </w:r>
      <w:r>
        <w:rPr>
          <w:spacing w:val="-5"/>
          <w:sz w:val="24"/>
        </w:rPr>
        <w:t> </w:t>
      </w:r>
      <w:r>
        <w:rPr>
          <w:sz w:val="24"/>
        </w:rPr>
        <w:t>candidati</w:t>
      </w:r>
      <w:r>
        <w:rPr>
          <w:spacing w:val="-5"/>
          <w:sz w:val="24"/>
        </w:rPr>
        <w:t> </w:t>
      </w:r>
      <w:r>
        <w:rPr>
          <w:sz w:val="24"/>
        </w:rPr>
        <w:t>idonei,</w:t>
      </w:r>
      <w:r>
        <w:rPr>
          <w:spacing w:val="-6"/>
          <w:sz w:val="24"/>
        </w:rPr>
        <w:t> </w:t>
      </w:r>
      <w:r>
        <w:rPr>
          <w:sz w:val="24"/>
        </w:rPr>
        <w:t>inseriti</w:t>
      </w:r>
      <w:r>
        <w:rPr>
          <w:spacing w:val="-8"/>
          <w:sz w:val="24"/>
        </w:rPr>
        <w:t> </w:t>
      </w:r>
      <w:r>
        <w:rPr>
          <w:sz w:val="24"/>
        </w:rPr>
        <w:t>nella relativa graduatoria, secondo il rispettivo ordine di punteggio;</w:t>
      </w:r>
    </w:p>
    <w:p>
      <w:pPr>
        <w:pStyle w:val="ListParagraph"/>
        <w:numPr>
          <w:ilvl w:val="0"/>
          <w:numId w:val="3"/>
        </w:numPr>
        <w:tabs>
          <w:tab w:pos="820" w:val="left" w:leader="none"/>
        </w:tabs>
        <w:spacing w:line="276" w:lineRule="auto" w:before="0" w:after="0"/>
        <w:ind w:left="113" w:right="113" w:firstLine="0"/>
        <w:jc w:val="both"/>
        <w:rPr>
          <w:sz w:val="24"/>
        </w:rPr>
      </w:pPr>
      <w:r>
        <w:rPr>
          <w:sz w:val="24"/>
        </w:rPr>
        <w:t>in mancanza di istanze di utilizzazione da parte del personale anzidetto, risulta utilizzabile il personale</w:t>
      </w:r>
      <w:r>
        <w:rPr>
          <w:spacing w:val="-3"/>
          <w:sz w:val="24"/>
        </w:rPr>
        <w:t> </w:t>
      </w:r>
      <w:r>
        <w:rPr>
          <w:sz w:val="24"/>
        </w:rPr>
        <w:t>di</w:t>
      </w:r>
      <w:r>
        <w:rPr>
          <w:spacing w:val="-2"/>
          <w:sz w:val="24"/>
        </w:rPr>
        <w:t> </w:t>
      </w:r>
      <w:r>
        <w:rPr>
          <w:sz w:val="24"/>
        </w:rPr>
        <w:t>ruolo</w:t>
      </w:r>
      <w:r>
        <w:rPr>
          <w:spacing w:val="-3"/>
          <w:sz w:val="24"/>
        </w:rPr>
        <w:t> </w:t>
      </w:r>
      <w:r>
        <w:rPr>
          <w:sz w:val="24"/>
        </w:rPr>
        <w:t>del</w:t>
      </w:r>
      <w:r>
        <w:rPr>
          <w:spacing w:val="-2"/>
          <w:sz w:val="24"/>
        </w:rPr>
        <w:t> </w:t>
      </w:r>
      <w:r>
        <w:rPr>
          <w:sz w:val="24"/>
        </w:rPr>
        <w:t>profilo</w:t>
      </w:r>
      <w:r>
        <w:rPr>
          <w:spacing w:val="-2"/>
          <w:sz w:val="24"/>
        </w:rPr>
        <w:t> </w:t>
      </w:r>
      <w:r>
        <w:rPr>
          <w:sz w:val="24"/>
        </w:rPr>
        <w:t>professionale</w:t>
      </w:r>
      <w:r>
        <w:rPr>
          <w:spacing w:val="-3"/>
          <w:sz w:val="24"/>
        </w:rPr>
        <w:t> </w:t>
      </w:r>
      <w:r>
        <w:rPr>
          <w:sz w:val="24"/>
        </w:rPr>
        <w:t>di</w:t>
      </w:r>
      <w:r>
        <w:rPr>
          <w:spacing w:val="-2"/>
          <w:sz w:val="24"/>
        </w:rPr>
        <w:t> </w:t>
      </w:r>
      <w:r>
        <w:rPr>
          <w:sz w:val="24"/>
        </w:rPr>
        <w:t>assistente</w:t>
      </w:r>
      <w:r>
        <w:rPr>
          <w:spacing w:val="-3"/>
          <w:sz w:val="24"/>
        </w:rPr>
        <w:t> </w:t>
      </w:r>
      <w:r>
        <w:rPr>
          <w:sz w:val="24"/>
        </w:rPr>
        <w:t>amministrativo, secondo</w:t>
      </w:r>
      <w:r>
        <w:rPr>
          <w:spacing w:val="-2"/>
          <w:sz w:val="24"/>
        </w:rPr>
        <w:t> </w:t>
      </w:r>
      <w:r>
        <w:rPr>
          <w:sz w:val="24"/>
        </w:rPr>
        <w:t>l’ordine</w:t>
      </w:r>
      <w:r>
        <w:rPr>
          <w:spacing w:val="-4"/>
          <w:sz w:val="24"/>
        </w:rPr>
        <w:t> </w:t>
      </w:r>
      <w:r>
        <w:rPr>
          <w:sz w:val="24"/>
        </w:rPr>
        <w:t>di</w:t>
      </w:r>
      <w:r>
        <w:rPr>
          <w:spacing w:val="-2"/>
          <w:sz w:val="24"/>
        </w:rPr>
        <w:t> </w:t>
      </w:r>
      <w:r>
        <w:rPr>
          <w:sz w:val="24"/>
        </w:rPr>
        <w:t>priorità indicato nell’Intesa.</w:t>
      </w:r>
    </w:p>
    <w:p>
      <w:pPr>
        <w:pStyle w:val="BodyText"/>
        <w:spacing w:before="42"/>
        <w:ind w:left="0"/>
      </w:pPr>
    </w:p>
    <w:p>
      <w:pPr>
        <w:pStyle w:val="Heading4"/>
        <w:rPr>
          <w:u w:val="none"/>
        </w:rPr>
      </w:pPr>
      <w:r>
        <w:rPr>
          <w:u w:val="single"/>
        </w:rPr>
        <w:t>TRATTAMENTO</w:t>
      </w:r>
      <w:r>
        <w:rPr>
          <w:spacing w:val="-2"/>
          <w:u w:val="single"/>
        </w:rPr>
        <w:t> </w:t>
      </w:r>
      <w:r>
        <w:rPr>
          <w:u w:val="single"/>
        </w:rPr>
        <w:t>DEI</w:t>
      </w:r>
      <w:r>
        <w:rPr>
          <w:spacing w:val="-3"/>
          <w:u w:val="single"/>
        </w:rPr>
        <w:t> </w:t>
      </w:r>
      <w:r>
        <w:rPr>
          <w:u w:val="single"/>
        </w:rPr>
        <w:t>DATI</w:t>
      </w:r>
      <w:r>
        <w:rPr>
          <w:spacing w:val="-1"/>
          <w:u w:val="single"/>
        </w:rPr>
        <w:t> </w:t>
      </w:r>
      <w:r>
        <w:rPr>
          <w:spacing w:val="-2"/>
          <w:u w:val="single"/>
        </w:rPr>
        <w:t>PERSONALI:</w:t>
      </w:r>
    </w:p>
    <w:p>
      <w:pPr>
        <w:pStyle w:val="BodyText"/>
        <w:spacing w:before="82"/>
        <w:ind w:left="0"/>
        <w:rPr>
          <w:b/>
        </w:rPr>
      </w:pPr>
    </w:p>
    <w:p>
      <w:pPr>
        <w:pStyle w:val="BodyText"/>
        <w:spacing w:line="276" w:lineRule="auto"/>
        <w:ind w:right="114"/>
        <w:jc w:val="both"/>
      </w:pPr>
      <w:r>
        <w:rPr/>
        <w:t>Nei casi in cui il CCNI 8 luglio 2020 prevede la presentazione di istanze da parte del personale interessato</w:t>
      </w:r>
      <w:r>
        <w:rPr>
          <w:spacing w:val="-5"/>
        </w:rPr>
        <w:t> </w:t>
      </w:r>
      <w:r>
        <w:rPr/>
        <w:t>alla</w:t>
      </w:r>
      <w:r>
        <w:rPr>
          <w:spacing w:val="-6"/>
        </w:rPr>
        <w:t> </w:t>
      </w:r>
      <w:r>
        <w:rPr/>
        <w:t>mobilità</w:t>
      </w:r>
      <w:r>
        <w:rPr>
          <w:spacing w:val="-5"/>
        </w:rPr>
        <w:t> </w:t>
      </w:r>
      <w:r>
        <w:rPr/>
        <w:t>secondo</w:t>
      </w:r>
      <w:r>
        <w:rPr>
          <w:spacing w:val="-5"/>
        </w:rPr>
        <w:t> </w:t>
      </w:r>
      <w:r>
        <w:rPr/>
        <w:t>modalità</w:t>
      </w:r>
      <w:r>
        <w:rPr>
          <w:spacing w:val="-6"/>
        </w:rPr>
        <w:t> </w:t>
      </w:r>
      <w:r>
        <w:rPr/>
        <w:t>diverse</w:t>
      </w:r>
      <w:r>
        <w:rPr>
          <w:spacing w:val="-4"/>
        </w:rPr>
        <w:t> </w:t>
      </w:r>
      <w:r>
        <w:rPr/>
        <w:t>dall’utilizzo</w:t>
      </w:r>
      <w:r>
        <w:rPr>
          <w:spacing w:val="-5"/>
        </w:rPr>
        <w:t> </w:t>
      </w:r>
      <w:r>
        <w:rPr/>
        <w:t>del</w:t>
      </w:r>
      <w:r>
        <w:rPr>
          <w:spacing w:val="-4"/>
        </w:rPr>
        <w:t> </w:t>
      </w:r>
      <w:r>
        <w:rPr/>
        <w:t>portale </w:t>
      </w:r>
      <w:r>
        <w:rPr>
          <w:i/>
        </w:rPr>
        <w:t>Istanze</w:t>
      </w:r>
      <w:r>
        <w:rPr>
          <w:i/>
          <w:spacing w:val="-6"/>
        </w:rPr>
        <w:t> </w:t>
      </w:r>
      <w:r>
        <w:rPr>
          <w:i/>
        </w:rPr>
        <w:t>on</w:t>
      </w:r>
      <w:r>
        <w:rPr>
          <w:i/>
          <w:spacing w:val="-5"/>
        </w:rPr>
        <w:t> </w:t>
      </w:r>
      <w:r>
        <w:rPr>
          <w:i/>
        </w:rPr>
        <w:t>line</w:t>
      </w:r>
      <w:r>
        <w:rPr>
          <w:i/>
          <w:spacing w:val="-5"/>
        </w:rPr>
        <w:t> </w:t>
      </w:r>
      <w:r>
        <w:rPr/>
        <w:t>del</w:t>
      </w:r>
      <w:r>
        <w:rPr>
          <w:spacing w:val="-4"/>
        </w:rPr>
        <w:t> </w:t>
      </w:r>
      <w:r>
        <w:rPr/>
        <w:t>sito</w:t>
      </w:r>
      <w:r>
        <w:rPr>
          <w:spacing w:val="-5"/>
        </w:rPr>
        <w:t> </w:t>
      </w:r>
      <w:r>
        <w:rPr/>
        <w:t>del MIM, si raccomanda di garantire l’osservanza delle modalità previste dal Codice dell’amministrazione digitale.</w:t>
      </w:r>
    </w:p>
    <w:p>
      <w:pPr>
        <w:pStyle w:val="BodyText"/>
        <w:spacing w:line="276" w:lineRule="auto"/>
        <w:ind w:right="110"/>
        <w:jc w:val="both"/>
      </w:pPr>
      <w:r>
        <w:rPr/>
        <w:t>Tutte le attività di trattamento dei dati personali devono essere svolte dagli Uffici e dalle istituzioni scolastiche</w:t>
      </w:r>
      <w:r>
        <w:rPr>
          <w:spacing w:val="-15"/>
        </w:rPr>
        <w:t> </w:t>
      </w:r>
      <w:r>
        <w:rPr/>
        <w:t>nel</w:t>
      </w:r>
      <w:r>
        <w:rPr>
          <w:spacing w:val="-15"/>
        </w:rPr>
        <w:t> </w:t>
      </w:r>
      <w:r>
        <w:rPr/>
        <w:t>rispetto</w:t>
      </w:r>
      <w:r>
        <w:rPr>
          <w:spacing w:val="-15"/>
        </w:rPr>
        <w:t> </w:t>
      </w:r>
      <w:r>
        <w:rPr/>
        <w:t>delle</w:t>
      </w:r>
      <w:r>
        <w:rPr>
          <w:spacing w:val="-15"/>
        </w:rPr>
        <w:t> </w:t>
      </w:r>
      <w:r>
        <w:rPr/>
        <w:t>norme</w:t>
      </w:r>
      <w:r>
        <w:rPr>
          <w:spacing w:val="-15"/>
        </w:rPr>
        <w:t> </w:t>
      </w:r>
      <w:r>
        <w:rPr/>
        <w:t>di</w:t>
      </w:r>
      <w:r>
        <w:rPr>
          <w:spacing w:val="-15"/>
        </w:rPr>
        <w:t> </w:t>
      </w:r>
      <w:r>
        <w:rPr/>
        <w:t>cui</w:t>
      </w:r>
      <w:r>
        <w:rPr>
          <w:spacing w:val="-15"/>
        </w:rPr>
        <w:t> </w:t>
      </w:r>
      <w:r>
        <w:rPr/>
        <w:t>al</w:t>
      </w:r>
      <w:r>
        <w:rPr>
          <w:spacing w:val="-15"/>
        </w:rPr>
        <w:t> </w:t>
      </w:r>
      <w:r>
        <w:rPr/>
        <w:t>decreto</w:t>
      </w:r>
      <w:r>
        <w:rPr>
          <w:spacing w:val="-15"/>
        </w:rPr>
        <w:t> </w:t>
      </w:r>
      <w:r>
        <w:rPr/>
        <w:t>legislativo</w:t>
      </w:r>
      <w:r>
        <w:rPr>
          <w:spacing w:val="-15"/>
        </w:rPr>
        <w:t> </w:t>
      </w:r>
      <w:r>
        <w:rPr/>
        <w:t>n.</w:t>
      </w:r>
      <w:r>
        <w:rPr>
          <w:spacing w:val="-15"/>
        </w:rPr>
        <w:t> </w:t>
      </w:r>
      <w:r>
        <w:rPr/>
        <w:t>196</w:t>
      </w:r>
      <w:r>
        <w:rPr>
          <w:spacing w:val="-15"/>
        </w:rPr>
        <w:t> </w:t>
      </w:r>
      <w:r>
        <w:rPr/>
        <w:t>del</w:t>
      </w:r>
      <w:r>
        <w:rPr>
          <w:spacing w:val="-15"/>
        </w:rPr>
        <w:t> </w:t>
      </w:r>
      <w:r>
        <w:rPr/>
        <w:t>2003</w:t>
      </w:r>
      <w:r>
        <w:rPr>
          <w:spacing w:val="-15"/>
        </w:rPr>
        <w:t> </w:t>
      </w:r>
      <w:r>
        <w:rPr/>
        <w:t>e</w:t>
      </w:r>
      <w:r>
        <w:rPr>
          <w:spacing w:val="-15"/>
        </w:rPr>
        <w:t> </w:t>
      </w:r>
      <w:r>
        <w:rPr/>
        <w:t>successive</w:t>
      </w:r>
      <w:r>
        <w:rPr>
          <w:spacing w:val="-15"/>
        </w:rPr>
        <w:t> </w:t>
      </w:r>
      <w:r>
        <w:rPr/>
        <w:t>modifiche ed</w:t>
      </w:r>
      <w:r>
        <w:rPr>
          <w:spacing w:val="-13"/>
        </w:rPr>
        <w:t> </w:t>
      </w:r>
      <w:r>
        <w:rPr/>
        <w:t>integrazioni,</w:t>
      </w:r>
      <w:r>
        <w:rPr>
          <w:spacing w:val="-13"/>
        </w:rPr>
        <w:t> </w:t>
      </w:r>
      <w:r>
        <w:rPr/>
        <w:t>di</w:t>
      </w:r>
      <w:r>
        <w:rPr>
          <w:spacing w:val="-13"/>
        </w:rPr>
        <w:t> </w:t>
      </w:r>
      <w:r>
        <w:rPr/>
        <w:t>cui</w:t>
      </w:r>
      <w:r>
        <w:rPr>
          <w:spacing w:val="-13"/>
        </w:rPr>
        <w:t> </w:t>
      </w:r>
      <w:r>
        <w:rPr/>
        <w:t>al</w:t>
      </w:r>
      <w:r>
        <w:rPr>
          <w:spacing w:val="-13"/>
        </w:rPr>
        <w:t> </w:t>
      </w:r>
      <w:r>
        <w:rPr/>
        <w:t>regolamento</w:t>
      </w:r>
      <w:r>
        <w:rPr>
          <w:spacing w:val="-13"/>
        </w:rPr>
        <w:t> </w:t>
      </w:r>
      <w:r>
        <w:rPr/>
        <w:t>Europeo</w:t>
      </w:r>
      <w:r>
        <w:rPr>
          <w:spacing w:val="-13"/>
        </w:rPr>
        <w:t> </w:t>
      </w:r>
      <w:r>
        <w:rPr/>
        <w:t>in</w:t>
      </w:r>
      <w:r>
        <w:rPr>
          <w:spacing w:val="-10"/>
        </w:rPr>
        <w:t> </w:t>
      </w:r>
      <w:r>
        <w:rPr/>
        <w:t>materia</w:t>
      </w:r>
      <w:r>
        <w:rPr>
          <w:spacing w:val="-14"/>
        </w:rPr>
        <w:t> </w:t>
      </w:r>
      <w:r>
        <w:rPr/>
        <w:t>di</w:t>
      </w:r>
      <w:r>
        <w:rPr>
          <w:spacing w:val="-13"/>
        </w:rPr>
        <w:t> </w:t>
      </w:r>
      <w:r>
        <w:rPr/>
        <w:t>protezione</w:t>
      </w:r>
      <w:r>
        <w:rPr>
          <w:spacing w:val="-14"/>
        </w:rPr>
        <w:t> </w:t>
      </w:r>
      <w:r>
        <w:rPr/>
        <w:t>dei</w:t>
      </w:r>
      <w:r>
        <w:rPr>
          <w:spacing w:val="-10"/>
        </w:rPr>
        <w:t> </w:t>
      </w:r>
      <w:r>
        <w:rPr/>
        <w:t>dati</w:t>
      </w:r>
      <w:r>
        <w:rPr>
          <w:spacing w:val="-12"/>
        </w:rPr>
        <w:t> </w:t>
      </w:r>
      <w:r>
        <w:rPr/>
        <w:t>personali</w:t>
      </w:r>
      <w:r>
        <w:rPr>
          <w:spacing w:val="-10"/>
        </w:rPr>
        <w:t> </w:t>
      </w:r>
      <w:r>
        <w:rPr/>
        <w:t>n.</w:t>
      </w:r>
      <w:r>
        <w:rPr>
          <w:spacing w:val="-13"/>
        </w:rPr>
        <w:t> </w:t>
      </w:r>
      <w:r>
        <w:rPr/>
        <w:t>2016/679, di cui alle Linee guida del Garante per la Protezione dei Dati personali del 14 giugno 2007 e del 12 giugno 2014. In particolare, si richiama l’attenzione sull’osservanza della disciplina prevista nelle Linee guida in materia di:</w:t>
      </w:r>
    </w:p>
    <w:p>
      <w:pPr>
        <w:pStyle w:val="ListParagraph"/>
        <w:numPr>
          <w:ilvl w:val="0"/>
          <w:numId w:val="4"/>
        </w:numPr>
        <w:tabs>
          <w:tab w:pos="358" w:val="left" w:leader="none"/>
        </w:tabs>
        <w:spacing w:line="240" w:lineRule="auto" w:before="2" w:after="0"/>
        <w:ind w:left="358" w:right="0" w:hanging="245"/>
        <w:jc w:val="both"/>
        <w:rPr>
          <w:sz w:val="24"/>
        </w:rPr>
      </w:pPr>
      <w:r>
        <w:rPr>
          <w:sz w:val="24"/>
        </w:rPr>
        <w:t>comunicazione</w:t>
      </w:r>
      <w:r>
        <w:rPr>
          <w:spacing w:val="-2"/>
          <w:sz w:val="24"/>
        </w:rPr>
        <w:t> </w:t>
      </w:r>
      <w:r>
        <w:rPr>
          <w:sz w:val="24"/>
        </w:rPr>
        <w:t>dei</w:t>
      </w:r>
      <w:r>
        <w:rPr>
          <w:spacing w:val="-1"/>
          <w:sz w:val="24"/>
        </w:rPr>
        <w:t> </w:t>
      </w:r>
      <w:r>
        <w:rPr>
          <w:sz w:val="24"/>
        </w:rPr>
        <w:t>dati</w:t>
      </w:r>
      <w:r>
        <w:rPr>
          <w:spacing w:val="-1"/>
          <w:sz w:val="24"/>
        </w:rPr>
        <w:t> </w:t>
      </w:r>
      <w:r>
        <w:rPr>
          <w:spacing w:val="-2"/>
          <w:sz w:val="24"/>
        </w:rPr>
        <w:t>personali;</w:t>
      </w:r>
    </w:p>
    <w:p>
      <w:pPr>
        <w:spacing w:after="0" w:line="240" w:lineRule="auto"/>
        <w:jc w:val="both"/>
        <w:rPr>
          <w:sz w:val="24"/>
        </w:rPr>
        <w:sectPr>
          <w:pgSz w:w="11910" w:h="16840"/>
          <w:pgMar w:header="708" w:footer="652" w:top="3580" w:bottom="840" w:left="1020" w:right="1020"/>
        </w:sectPr>
      </w:pPr>
    </w:p>
    <w:p>
      <w:pPr>
        <w:pStyle w:val="BodyText"/>
        <w:spacing w:before="18"/>
        <w:ind w:left="0"/>
      </w:pPr>
    </w:p>
    <w:p>
      <w:pPr>
        <w:pStyle w:val="ListParagraph"/>
        <w:numPr>
          <w:ilvl w:val="0"/>
          <w:numId w:val="4"/>
        </w:numPr>
        <w:tabs>
          <w:tab w:pos="375" w:val="left" w:leader="none"/>
        </w:tabs>
        <w:spacing w:line="276" w:lineRule="auto" w:before="1" w:after="0"/>
        <w:ind w:left="113" w:right="110" w:firstLine="0"/>
        <w:jc w:val="both"/>
        <w:rPr>
          <w:sz w:val="24"/>
        </w:rPr>
      </w:pPr>
      <w:r>
        <w:rPr>
          <w:sz w:val="24"/>
        </w:rPr>
        <w:t>limiti</w:t>
      </w:r>
      <w:r>
        <w:rPr>
          <w:spacing w:val="-1"/>
          <w:sz w:val="24"/>
        </w:rPr>
        <w:t> </w:t>
      </w:r>
      <w:r>
        <w:rPr>
          <w:sz w:val="24"/>
        </w:rPr>
        <w:t>alla</w:t>
      </w:r>
      <w:r>
        <w:rPr>
          <w:spacing w:val="-1"/>
          <w:sz w:val="24"/>
        </w:rPr>
        <w:t> </w:t>
      </w:r>
      <w:r>
        <w:rPr>
          <w:sz w:val="24"/>
        </w:rPr>
        <w:t>diffusione</w:t>
      </w:r>
      <w:r>
        <w:rPr>
          <w:spacing w:val="-1"/>
          <w:sz w:val="24"/>
        </w:rPr>
        <w:t> </w:t>
      </w:r>
      <w:r>
        <w:rPr>
          <w:sz w:val="24"/>
        </w:rPr>
        <w:t>dei dati personali, ivi</w:t>
      </w:r>
      <w:r>
        <w:rPr>
          <w:spacing w:val="-1"/>
          <w:sz w:val="24"/>
        </w:rPr>
        <w:t> </w:t>
      </w:r>
      <w:r>
        <w:rPr>
          <w:sz w:val="24"/>
        </w:rPr>
        <w:t>compresi accorgimenti tecnici, aggiornamento dei dati personali e pubblicazione di graduatorie.</w:t>
      </w:r>
    </w:p>
    <w:p>
      <w:pPr>
        <w:pStyle w:val="BodyText"/>
        <w:spacing w:line="276" w:lineRule="auto" w:before="1"/>
        <w:ind w:right="115"/>
        <w:jc w:val="both"/>
      </w:pPr>
      <w:r>
        <w:rPr/>
        <w:t>Nel rispetto degli obblighi d’informazione nelle relazioni sindacali, gli Uffici territoriali competenti comunicano</w:t>
      </w:r>
      <w:r>
        <w:rPr>
          <w:spacing w:val="-15"/>
        </w:rPr>
        <w:t> </w:t>
      </w:r>
      <w:r>
        <w:rPr/>
        <w:t>alle</w:t>
      </w:r>
      <w:r>
        <w:rPr>
          <w:spacing w:val="-15"/>
        </w:rPr>
        <w:t> </w:t>
      </w:r>
      <w:r>
        <w:rPr/>
        <w:t>OO.SS</w:t>
      </w:r>
      <w:r>
        <w:rPr>
          <w:spacing w:val="-15"/>
        </w:rPr>
        <w:t> </w:t>
      </w:r>
      <w:r>
        <w:rPr/>
        <w:t>gli</w:t>
      </w:r>
      <w:r>
        <w:rPr>
          <w:spacing w:val="-15"/>
        </w:rPr>
        <w:t> </w:t>
      </w:r>
      <w:r>
        <w:rPr/>
        <w:t>esiti</w:t>
      </w:r>
      <w:r>
        <w:rPr>
          <w:spacing w:val="-15"/>
        </w:rPr>
        <w:t> </w:t>
      </w:r>
      <w:r>
        <w:rPr/>
        <w:t>analitici</w:t>
      </w:r>
      <w:r>
        <w:rPr>
          <w:spacing w:val="-15"/>
        </w:rPr>
        <w:t> </w:t>
      </w:r>
      <w:r>
        <w:rPr/>
        <w:t>delle</w:t>
      </w:r>
      <w:r>
        <w:rPr>
          <w:spacing w:val="-15"/>
        </w:rPr>
        <w:t> </w:t>
      </w:r>
      <w:r>
        <w:rPr/>
        <w:t>operazioni</w:t>
      </w:r>
      <w:r>
        <w:rPr>
          <w:spacing w:val="-15"/>
        </w:rPr>
        <w:t> </w:t>
      </w:r>
      <w:r>
        <w:rPr/>
        <w:t>di</w:t>
      </w:r>
      <w:r>
        <w:rPr>
          <w:spacing w:val="-15"/>
        </w:rPr>
        <w:t> </w:t>
      </w:r>
      <w:r>
        <w:rPr/>
        <w:t>mobilità.</w:t>
      </w:r>
      <w:r>
        <w:rPr>
          <w:spacing w:val="-15"/>
        </w:rPr>
        <w:t> </w:t>
      </w:r>
      <w:r>
        <w:rPr/>
        <w:t>Le</w:t>
      </w:r>
      <w:r>
        <w:rPr>
          <w:spacing w:val="-15"/>
        </w:rPr>
        <w:t> </w:t>
      </w:r>
      <w:r>
        <w:rPr/>
        <w:t>OO.SS.</w:t>
      </w:r>
      <w:r>
        <w:rPr>
          <w:spacing w:val="-15"/>
        </w:rPr>
        <w:t> </w:t>
      </w:r>
      <w:r>
        <w:rPr/>
        <w:t>tratteranno</w:t>
      </w:r>
      <w:r>
        <w:rPr>
          <w:spacing w:val="-15"/>
        </w:rPr>
        <w:t> </w:t>
      </w:r>
      <w:r>
        <w:rPr/>
        <w:t>i</w:t>
      </w:r>
      <w:r>
        <w:rPr>
          <w:spacing w:val="-15"/>
        </w:rPr>
        <w:t> </w:t>
      </w:r>
      <w:r>
        <w:rPr/>
        <w:t>predetti dati osservando la disciplina vigente in materia di protezione dei dati personali.</w:t>
      </w:r>
    </w:p>
    <w:p>
      <w:pPr>
        <w:pStyle w:val="BodyText"/>
        <w:spacing w:before="42"/>
        <w:ind w:left="0"/>
      </w:pPr>
    </w:p>
    <w:p>
      <w:pPr>
        <w:spacing w:line="276" w:lineRule="auto" w:before="0"/>
        <w:ind w:left="113" w:right="113" w:firstLine="0"/>
        <w:jc w:val="both"/>
        <w:rPr>
          <w:sz w:val="24"/>
        </w:rPr>
      </w:pPr>
      <w:r>
        <w:rPr>
          <w:sz w:val="24"/>
        </w:rPr>
        <w:t>L’Intesa precisa che laddove l’art. 20, comma 3, primo periodo del CCNI prevede che “</w:t>
      </w:r>
      <w:r>
        <w:rPr>
          <w:i/>
          <w:sz w:val="24"/>
        </w:rPr>
        <w:t>avverso le graduatorie redatte dal dirigente scolastico o dall’autorità/ufficio territoriale competente [omissis] è</w:t>
      </w:r>
      <w:r>
        <w:rPr>
          <w:i/>
          <w:spacing w:val="-8"/>
          <w:sz w:val="24"/>
        </w:rPr>
        <w:t> </w:t>
      </w:r>
      <w:r>
        <w:rPr>
          <w:i/>
          <w:sz w:val="24"/>
        </w:rPr>
        <w:t>consentita</w:t>
      </w:r>
      <w:r>
        <w:rPr>
          <w:i/>
          <w:spacing w:val="-7"/>
          <w:sz w:val="24"/>
        </w:rPr>
        <w:t> </w:t>
      </w:r>
      <w:r>
        <w:rPr>
          <w:i/>
          <w:sz w:val="24"/>
        </w:rPr>
        <w:t>la</w:t>
      </w:r>
      <w:r>
        <w:rPr>
          <w:i/>
          <w:spacing w:val="-7"/>
          <w:sz w:val="24"/>
        </w:rPr>
        <w:t> </w:t>
      </w:r>
      <w:r>
        <w:rPr>
          <w:i/>
          <w:sz w:val="24"/>
        </w:rPr>
        <w:t>presentazione,</w:t>
      </w:r>
      <w:r>
        <w:rPr>
          <w:i/>
          <w:spacing w:val="-7"/>
          <w:sz w:val="24"/>
        </w:rPr>
        <w:t> </w:t>
      </w:r>
      <w:r>
        <w:rPr>
          <w:i/>
          <w:sz w:val="24"/>
        </w:rPr>
        <w:t>da</w:t>
      </w:r>
      <w:r>
        <w:rPr>
          <w:i/>
          <w:spacing w:val="-7"/>
          <w:sz w:val="24"/>
        </w:rPr>
        <w:t> </w:t>
      </w:r>
      <w:r>
        <w:rPr>
          <w:i/>
          <w:sz w:val="24"/>
        </w:rPr>
        <w:t>parte</w:t>
      </w:r>
      <w:r>
        <w:rPr>
          <w:i/>
          <w:spacing w:val="-8"/>
          <w:sz w:val="24"/>
        </w:rPr>
        <w:t> </w:t>
      </w:r>
      <w:r>
        <w:rPr>
          <w:i/>
          <w:sz w:val="24"/>
        </w:rPr>
        <w:t>del</w:t>
      </w:r>
      <w:r>
        <w:rPr>
          <w:i/>
          <w:spacing w:val="-7"/>
          <w:sz w:val="24"/>
        </w:rPr>
        <w:t> </w:t>
      </w:r>
      <w:r>
        <w:rPr>
          <w:i/>
          <w:sz w:val="24"/>
        </w:rPr>
        <w:t>personale</w:t>
      </w:r>
      <w:r>
        <w:rPr>
          <w:i/>
          <w:spacing w:val="-8"/>
          <w:sz w:val="24"/>
        </w:rPr>
        <w:t> </w:t>
      </w:r>
      <w:r>
        <w:rPr>
          <w:i/>
          <w:sz w:val="24"/>
        </w:rPr>
        <w:t>interessato,</w:t>
      </w:r>
      <w:r>
        <w:rPr>
          <w:i/>
          <w:spacing w:val="-7"/>
          <w:sz w:val="24"/>
        </w:rPr>
        <w:t> </w:t>
      </w:r>
      <w:r>
        <w:rPr>
          <w:i/>
          <w:sz w:val="24"/>
        </w:rPr>
        <w:t>di</w:t>
      </w:r>
      <w:r>
        <w:rPr>
          <w:i/>
          <w:spacing w:val="-7"/>
          <w:sz w:val="24"/>
        </w:rPr>
        <w:t> </w:t>
      </w:r>
      <w:r>
        <w:rPr>
          <w:i/>
          <w:sz w:val="24"/>
        </w:rPr>
        <w:t>motivato</w:t>
      </w:r>
      <w:r>
        <w:rPr>
          <w:i/>
          <w:spacing w:val="-7"/>
          <w:sz w:val="24"/>
        </w:rPr>
        <w:t> </w:t>
      </w:r>
      <w:r>
        <w:rPr>
          <w:i/>
          <w:sz w:val="24"/>
        </w:rPr>
        <w:t>reclamo,</w:t>
      </w:r>
      <w:r>
        <w:rPr>
          <w:i/>
          <w:spacing w:val="-7"/>
          <w:sz w:val="24"/>
        </w:rPr>
        <w:t> </w:t>
      </w:r>
      <w:r>
        <w:rPr>
          <w:i/>
          <w:sz w:val="24"/>
        </w:rPr>
        <w:t>entro</w:t>
      </w:r>
      <w:r>
        <w:rPr>
          <w:i/>
          <w:spacing w:val="-7"/>
          <w:sz w:val="24"/>
        </w:rPr>
        <w:t> </w:t>
      </w:r>
      <w:r>
        <w:rPr>
          <w:i/>
          <w:sz w:val="24"/>
        </w:rPr>
        <w:t>5</w:t>
      </w:r>
      <w:r>
        <w:rPr>
          <w:i/>
          <w:spacing w:val="-5"/>
          <w:sz w:val="24"/>
        </w:rPr>
        <w:t> </w:t>
      </w:r>
      <w:r>
        <w:rPr>
          <w:i/>
          <w:sz w:val="24"/>
        </w:rPr>
        <w:t>giorni dalla</w:t>
      </w:r>
      <w:r>
        <w:rPr>
          <w:i/>
          <w:spacing w:val="-12"/>
          <w:sz w:val="24"/>
        </w:rPr>
        <w:t> </w:t>
      </w:r>
      <w:r>
        <w:rPr>
          <w:i/>
          <w:sz w:val="24"/>
        </w:rPr>
        <w:t>pubblicazione</w:t>
      </w:r>
      <w:r>
        <w:rPr>
          <w:i/>
          <w:spacing w:val="-13"/>
          <w:sz w:val="24"/>
        </w:rPr>
        <w:t> </w:t>
      </w:r>
      <w:r>
        <w:rPr>
          <w:i/>
          <w:sz w:val="24"/>
        </w:rPr>
        <w:t>o</w:t>
      </w:r>
      <w:r>
        <w:rPr>
          <w:i/>
          <w:spacing w:val="-12"/>
          <w:sz w:val="24"/>
        </w:rPr>
        <w:t> </w:t>
      </w:r>
      <w:r>
        <w:rPr>
          <w:i/>
          <w:sz w:val="24"/>
        </w:rPr>
        <w:t>notifica</w:t>
      </w:r>
      <w:r>
        <w:rPr>
          <w:i/>
          <w:spacing w:val="-13"/>
          <w:sz w:val="24"/>
        </w:rPr>
        <w:t> </w:t>
      </w:r>
      <w:r>
        <w:rPr>
          <w:i/>
          <w:sz w:val="24"/>
        </w:rPr>
        <w:t>dell’atto,</w:t>
      </w:r>
      <w:r>
        <w:rPr>
          <w:i/>
          <w:spacing w:val="-12"/>
          <w:sz w:val="24"/>
        </w:rPr>
        <w:t> </w:t>
      </w:r>
      <w:r>
        <w:rPr>
          <w:i/>
          <w:sz w:val="24"/>
        </w:rPr>
        <w:t>rivolto</w:t>
      </w:r>
      <w:r>
        <w:rPr>
          <w:i/>
          <w:spacing w:val="-11"/>
          <w:sz w:val="24"/>
        </w:rPr>
        <w:t> </w:t>
      </w:r>
      <w:r>
        <w:rPr>
          <w:i/>
          <w:sz w:val="24"/>
        </w:rPr>
        <w:t>all’organo</w:t>
      </w:r>
      <w:r>
        <w:rPr>
          <w:i/>
          <w:spacing w:val="-13"/>
          <w:sz w:val="24"/>
        </w:rPr>
        <w:t> </w:t>
      </w:r>
      <w:r>
        <w:rPr>
          <w:i/>
          <w:sz w:val="24"/>
        </w:rPr>
        <w:t>che</w:t>
      </w:r>
      <w:r>
        <w:rPr>
          <w:i/>
          <w:spacing w:val="-13"/>
          <w:sz w:val="24"/>
        </w:rPr>
        <w:t> </w:t>
      </w:r>
      <w:r>
        <w:rPr>
          <w:i/>
          <w:sz w:val="24"/>
        </w:rPr>
        <w:t>lo</w:t>
      </w:r>
      <w:r>
        <w:rPr>
          <w:i/>
          <w:spacing w:val="-9"/>
          <w:sz w:val="24"/>
        </w:rPr>
        <w:t> </w:t>
      </w:r>
      <w:r>
        <w:rPr>
          <w:i/>
          <w:sz w:val="24"/>
        </w:rPr>
        <w:t>ha</w:t>
      </w:r>
      <w:r>
        <w:rPr>
          <w:i/>
          <w:spacing w:val="-12"/>
          <w:sz w:val="24"/>
        </w:rPr>
        <w:t> </w:t>
      </w:r>
      <w:r>
        <w:rPr>
          <w:i/>
          <w:sz w:val="24"/>
        </w:rPr>
        <w:t>emanato</w:t>
      </w:r>
      <w:r>
        <w:rPr>
          <w:sz w:val="24"/>
        </w:rPr>
        <w:t>”,</w:t>
      </w:r>
      <w:r>
        <w:rPr>
          <w:spacing w:val="-12"/>
          <w:sz w:val="24"/>
        </w:rPr>
        <w:t> </w:t>
      </w:r>
      <w:r>
        <w:rPr>
          <w:sz w:val="24"/>
        </w:rPr>
        <w:t>la</w:t>
      </w:r>
      <w:r>
        <w:rPr>
          <w:spacing w:val="-13"/>
          <w:sz w:val="24"/>
        </w:rPr>
        <w:t> </w:t>
      </w:r>
      <w:r>
        <w:rPr>
          <w:sz w:val="24"/>
        </w:rPr>
        <w:t>pubblicazione</w:t>
      </w:r>
      <w:r>
        <w:rPr>
          <w:spacing w:val="-10"/>
          <w:sz w:val="24"/>
        </w:rPr>
        <w:t> </w:t>
      </w:r>
      <w:r>
        <w:rPr>
          <w:sz w:val="24"/>
        </w:rPr>
        <w:t>delle anzidette graduatorie,</w:t>
      </w:r>
      <w:r>
        <w:rPr>
          <w:spacing w:val="40"/>
          <w:sz w:val="24"/>
        </w:rPr>
        <w:t> </w:t>
      </w:r>
      <w:r>
        <w:rPr>
          <w:sz w:val="24"/>
        </w:rPr>
        <w:t>che devono recare l’indicazione, a fianco di ogni nominativo, della scuola di destinazione, della tipologia di posto richiesto, del punteggio complessivo, delle eventuali precedenze, deve intendersi come obbligatoria e deve avvenire nel rispetto delle norme di cui al decreto legislativo 30 giugno 2003, n. 196 e successive modifiche ed integrazioni, al regolamento Europeo</w:t>
      </w:r>
      <w:r>
        <w:rPr>
          <w:spacing w:val="-6"/>
          <w:sz w:val="24"/>
        </w:rPr>
        <w:t> </w:t>
      </w:r>
      <w:r>
        <w:rPr>
          <w:sz w:val="24"/>
        </w:rPr>
        <w:t>in</w:t>
      </w:r>
      <w:r>
        <w:rPr>
          <w:spacing w:val="-5"/>
          <w:sz w:val="24"/>
        </w:rPr>
        <w:t> </w:t>
      </w:r>
      <w:r>
        <w:rPr>
          <w:sz w:val="24"/>
        </w:rPr>
        <w:t>materia</w:t>
      </w:r>
      <w:r>
        <w:rPr>
          <w:spacing w:val="-7"/>
          <w:sz w:val="24"/>
        </w:rPr>
        <w:t> </w:t>
      </w:r>
      <w:r>
        <w:rPr>
          <w:sz w:val="24"/>
        </w:rPr>
        <w:t>di</w:t>
      </w:r>
      <w:r>
        <w:rPr>
          <w:spacing w:val="-5"/>
          <w:sz w:val="24"/>
        </w:rPr>
        <w:t> </w:t>
      </w:r>
      <w:r>
        <w:rPr>
          <w:sz w:val="24"/>
        </w:rPr>
        <w:t>protezione</w:t>
      </w:r>
      <w:r>
        <w:rPr>
          <w:spacing w:val="-6"/>
          <w:sz w:val="24"/>
        </w:rPr>
        <w:t> </w:t>
      </w:r>
      <w:r>
        <w:rPr>
          <w:sz w:val="24"/>
        </w:rPr>
        <w:t>dei</w:t>
      </w:r>
      <w:r>
        <w:rPr>
          <w:spacing w:val="-5"/>
          <w:sz w:val="24"/>
        </w:rPr>
        <w:t> </w:t>
      </w:r>
      <w:r>
        <w:rPr>
          <w:sz w:val="24"/>
        </w:rPr>
        <w:t>dati</w:t>
      </w:r>
      <w:r>
        <w:rPr>
          <w:spacing w:val="-5"/>
          <w:sz w:val="24"/>
        </w:rPr>
        <w:t> </w:t>
      </w:r>
      <w:r>
        <w:rPr>
          <w:sz w:val="24"/>
        </w:rPr>
        <w:t>personali</w:t>
      </w:r>
      <w:r>
        <w:rPr>
          <w:spacing w:val="-5"/>
          <w:sz w:val="24"/>
        </w:rPr>
        <w:t> </w:t>
      </w:r>
      <w:r>
        <w:rPr>
          <w:sz w:val="24"/>
        </w:rPr>
        <w:t>n.</w:t>
      </w:r>
      <w:r>
        <w:rPr>
          <w:spacing w:val="-6"/>
          <w:sz w:val="24"/>
        </w:rPr>
        <w:t> </w:t>
      </w:r>
      <w:r>
        <w:rPr>
          <w:sz w:val="24"/>
        </w:rPr>
        <w:t>2016/679,</w:t>
      </w:r>
      <w:r>
        <w:rPr>
          <w:spacing w:val="-5"/>
          <w:sz w:val="24"/>
        </w:rPr>
        <w:t> </w:t>
      </w:r>
      <w:r>
        <w:rPr>
          <w:sz w:val="24"/>
        </w:rPr>
        <w:t>e</w:t>
      </w:r>
      <w:r>
        <w:rPr>
          <w:spacing w:val="-7"/>
          <w:sz w:val="24"/>
        </w:rPr>
        <w:t> </w:t>
      </w:r>
      <w:r>
        <w:rPr>
          <w:sz w:val="24"/>
        </w:rPr>
        <w:t>alle</w:t>
      </w:r>
      <w:r>
        <w:rPr>
          <w:spacing w:val="-7"/>
          <w:sz w:val="24"/>
        </w:rPr>
        <w:t> </w:t>
      </w:r>
      <w:r>
        <w:rPr>
          <w:sz w:val="24"/>
        </w:rPr>
        <w:t>Linee</w:t>
      </w:r>
      <w:r>
        <w:rPr>
          <w:spacing w:val="-4"/>
          <w:sz w:val="24"/>
        </w:rPr>
        <w:t> </w:t>
      </w:r>
      <w:r>
        <w:rPr>
          <w:sz w:val="24"/>
        </w:rPr>
        <w:t>guida</w:t>
      </w:r>
      <w:r>
        <w:rPr>
          <w:spacing w:val="-6"/>
          <w:sz w:val="24"/>
        </w:rPr>
        <w:t> </w:t>
      </w:r>
      <w:r>
        <w:rPr>
          <w:sz w:val="24"/>
        </w:rPr>
        <w:t>del</w:t>
      </w:r>
      <w:r>
        <w:rPr>
          <w:spacing w:val="-1"/>
          <w:sz w:val="24"/>
        </w:rPr>
        <w:t> </w:t>
      </w:r>
      <w:r>
        <w:rPr>
          <w:sz w:val="24"/>
        </w:rPr>
        <w:t>Garante</w:t>
      </w:r>
      <w:r>
        <w:rPr>
          <w:spacing w:val="-7"/>
          <w:sz w:val="24"/>
        </w:rPr>
        <w:t> </w:t>
      </w:r>
      <w:r>
        <w:rPr>
          <w:sz w:val="24"/>
        </w:rPr>
        <w:t>per</w:t>
      </w:r>
      <w:r>
        <w:rPr>
          <w:spacing w:val="-7"/>
          <w:sz w:val="24"/>
        </w:rPr>
        <w:t> </w:t>
      </w:r>
      <w:r>
        <w:rPr>
          <w:sz w:val="24"/>
        </w:rPr>
        <w:t>la Protezione dei Dati personali del 14 giugno 2007 e del 12 giugno 2014.</w:t>
      </w:r>
    </w:p>
    <w:p>
      <w:pPr>
        <w:pStyle w:val="BodyText"/>
        <w:spacing w:before="40"/>
        <w:ind w:left="0"/>
      </w:pPr>
    </w:p>
    <w:p>
      <w:pPr>
        <w:pStyle w:val="Heading4"/>
        <w:rPr>
          <w:u w:val="none"/>
        </w:rPr>
      </w:pPr>
      <w:r>
        <w:rPr>
          <w:u w:val="single"/>
        </w:rPr>
        <w:t>ULTERIORI </w:t>
      </w:r>
      <w:r>
        <w:rPr>
          <w:spacing w:val="-2"/>
          <w:u w:val="single"/>
        </w:rPr>
        <w:t>INDICAZIONI</w:t>
      </w:r>
    </w:p>
    <w:p>
      <w:pPr>
        <w:pStyle w:val="BodyText"/>
        <w:spacing w:before="84"/>
        <w:ind w:left="0"/>
        <w:rPr>
          <w:b/>
        </w:rPr>
      </w:pPr>
    </w:p>
    <w:p>
      <w:pPr>
        <w:pStyle w:val="BodyText"/>
        <w:spacing w:line="276" w:lineRule="auto"/>
        <w:ind w:right="111"/>
        <w:jc w:val="both"/>
      </w:pPr>
      <w:r>
        <w:rPr/>
        <w:t>Nell’ambito dell’art. 3, comma 5, CCNI, l’Intesa ricomprende, tra le specifiche situazioni locali che consentono alla contrattazione decentrata regionale di definire ulteriori criteri e modalità di utilizzazione,</w:t>
      </w:r>
      <w:r>
        <w:rPr>
          <w:spacing w:val="-6"/>
        </w:rPr>
        <w:t> </w:t>
      </w:r>
      <w:r>
        <w:rPr/>
        <w:t>anche</w:t>
      </w:r>
      <w:r>
        <w:rPr>
          <w:spacing w:val="-7"/>
        </w:rPr>
        <w:t> </w:t>
      </w:r>
      <w:r>
        <w:rPr/>
        <w:t>quella</w:t>
      </w:r>
      <w:r>
        <w:rPr>
          <w:spacing w:val="-7"/>
        </w:rPr>
        <w:t> </w:t>
      </w:r>
      <w:r>
        <w:rPr/>
        <w:t>relativa</w:t>
      </w:r>
      <w:r>
        <w:rPr>
          <w:spacing w:val="-6"/>
        </w:rPr>
        <w:t> </w:t>
      </w:r>
      <w:r>
        <w:rPr/>
        <w:t>all’evento</w:t>
      </w:r>
      <w:r>
        <w:rPr>
          <w:spacing w:val="-5"/>
        </w:rPr>
        <w:t> </w:t>
      </w:r>
      <w:r>
        <w:rPr/>
        <w:t>sismico</w:t>
      </w:r>
      <w:r>
        <w:rPr>
          <w:spacing w:val="-6"/>
        </w:rPr>
        <w:t> </w:t>
      </w:r>
      <w:r>
        <w:rPr/>
        <w:t>che</w:t>
      </w:r>
      <w:r>
        <w:rPr>
          <w:spacing w:val="-7"/>
        </w:rPr>
        <w:t> </w:t>
      </w:r>
      <w:r>
        <w:rPr/>
        <w:t>ha</w:t>
      </w:r>
      <w:r>
        <w:rPr>
          <w:spacing w:val="-7"/>
        </w:rPr>
        <w:t> </w:t>
      </w:r>
      <w:r>
        <w:rPr/>
        <w:t>colpito</w:t>
      </w:r>
      <w:r>
        <w:rPr>
          <w:spacing w:val="-5"/>
        </w:rPr>
        <w:t> </w:t>
      </w:r>
      <w:r>
        <w:rPr/>
        <w:t>in</w:t>
      </w:r>
      <w:r>
        <w:rPr>
          <w:spacing w:val="-5"/>
        </w:rPr>
        <w:t> </w:t>
      </w:r>
      <w:r>
        <w:rPr/>
        <w:t>data</w:t>
      </w:r>
      <w:r>
        <w:rPr>
          <w:spacing w:val="-9"/>
        </w:rPr>
        <w:t> </w:t>
      </w:r>
      <w:r>
        <w:rPr/>
        <w:t>21</w:t>
      </w:r>
      <w:r>
        <w:rPr>
          <w:spacing w:val="-6"/>
        </w:rPr>
        <w:t> </w:t>
      </w:r>
      <w:r>
        <w:rPr/>
        <w:t>agosto</w:t>
      </w:r>
      <w:r>
        <w:rPr>
          <w:spacing w:val="-6"/>
        </w:rPr>
        <w:t> </w:t>
      </w:r>
      <w:r>
        <w:rPr/>
        <w:t>2017</w:t>
      </w:r>
      <w:r>
        <w:rPr>
          <w:spacing w:val="-6"/>
        </w:rPr>
        <w:t> </w:t>
      </w:r>
      <w:r>
        <w:rPr/>
        <w:t>i</w:t>
      </w:r>
      <w:r>
        <w:rPr>
          <w:spacing w:val="-8"/>
        </w:rPr>
        <w:t> </w:t>
      </w:r>
      <w:r>
        <w:rPr/>
        <w:t>comuni di Casamicciola Terme, Lacco Ameno e Forio di Ischia della regione Campania, nonché quelle relative</w:t>
      </w:r>
      <w:r>
        <w:rPr>
          <w:spacing w:val="-9"/>
        </w:rPr>
        <w:t> </w:t>
      </w:r>
      <w:r>
        <w:rPr/>
        <w:t>agli</w:t>
      </w:r>
      <w:r>
        <w:rPr>
          <w:spacing w:val="-8"/>
        </w:rPr>
        <w:t> </w:t>
      </w:r>
      <w:r>
        <w:rPr/>
        <w:t>eventi</w:t>
      </w:r>
      <w:r>
        <w:rPr>
          <w:spacing w:val="-8"/>
        </w:rPr>
        <w:t> </w:t>
      </w:r>
      <w:r>
        <w:rPr/>
        <w:t>alluvionali</w:t>
      </w:r>
      <w:r>
        <w:rPr>
          <w:spacing w:val="-8"/>
        </w:rPr>
        <w:t> </w:t>
      </w:r>
      <w:r>
        <w:rPr/>
        <w:t>che</w:t>
      </w:r>
      <w:r>
        <w:rPr>
          <w:spacing w:val="-9"/>
        </w:rPr>
        <w:t> </w:t>
      </w:r>
      <w:r>
        <w:rPr/>
        <w:t>hanno</w:t>
      </w:r>
      <w:r>
        <w:rPr>
          <w:spacing w:val="-8"/>
        </w:rPr>
        <w:t> </w:t>
      </w:r>
      <w:r>
        <w:rPr/>
        <w:t>colpito</w:t>
      </w:r>
      <w:r>
        <w:rPr>
          <w:spacing w:val="-8"/>
        </w:rPr>
        <w:t> </w:t>
      </w:r>
      <w:r>
        <w:rPr/>
        <w:t>le</w:t>
      </w:r>
      <w:r>
        <w:rPr>
          <w:spacing w:val="-9"/>
        </w:rPr>
        <w:t> </w:t>
      </w:r>
      <w:r>
        <w:rPr/>
        <w:t>province</w:t>
      </w:r>
      <w:r>
        <w:rPr>
          <w:spacing w:val="-9"/>
        </w:rPr>
        <w:t> </w:t>
      </w:r>
      <w:r>
        <w:rPr/>
        <w:t>della</w:t>
      </w:r>
      <w:r>
        <w:rPr>
          <w:spacing w:val="-9"/>
        </w:rPr>
        <w:t> </w:t>
      </w:r>
      <w:r>
        <w:rPr/>
        <w:t>regione</w:t>
      </w:r>
      <w:r>
        <w:rPr>
          <w:spacing w:val="-5"/>
        </w:rPr>
        <w:t> </w:t>
      </w:r>
      <w:r>
        <w:rPr/>
        <w:t>Emilia</w:t>
      </w:r>
      <w:r>
        <w:rPr>
          <w:spacing w:val="-9"/>
        </w:rPr>
        <w:t> </w:t>
      </w:r>
      <w:r>
        <w:rPr/>
        <w:t>Romagna</w:t>
      </w:r>
      <w:r>
        <w:rPr>
          <w:spacing w:val="-9"/>
        </w:rPr>
        <w:t> </w:t>
      </w:r>
      <w:r>
        <w:rPr/>
        <w:t>e</w:t>
      </w:r>
      <w:r>
        <w:rPr>
          <w:spacing w:val="-9"/>
        </w:rPr>
        <w:t> </w:t>
      </w:r>
      <w:r>
        <w:rPr/>
        <w:t>Marche (Pesaro, Fano e Urbino) nel mese di maggio 2023.</w:t>
      </w:r>
    </w:p>
    <w:p>
      <w:pPr>
        <w:pStyle w:val="BodyText"/>
        <w:spacing w:before="41"/>
        <w:ind w:left="0"/>
      </w:pPr>
    </w:p>
    <w:p>
      <w:pPr>
        <w:pStyle w:val="BodyText"/>
        <w:spacing w:line="276" w:lineRule="auto"/>
        <w:ind w:right="109"/>
        <w:jc w:val="both"/>
      </w:pPr>
      <w:r>
        <w:rPr/>
        <w:t>L’art. 3 del decreto legislativo 30 giugno 2022, n. 105 ha modificato l’art. 33, comma 3, della legge 5 febbraio 1992, n. 104 eliminando il principio del referente unico dell’assistenza. In virtù delle sopravvenute disposizioni di legge, le precedenze nelle operazioni di utilizzazione e assegnazione provvisoria di cui all’art. 8, comma 1, punto IV, e di cui all’art. 18, comma 1, punto IV del CCNI, laddove si riferiscono a personale che può beneficiarne in qualità di referente unico dell’assistenza (es.</w:t>
      </w:r>
      <w:r>
        <w:rPr>
          <w:spacing w:val="-6"/>
        </w:rPr>
        <w:t> </w:t>
      </w:r>
      <w:r>
        <w:rPr>
          <w:i/>
        </w:rPr>
        <w:t>“uno</w:t>
      </w:r>
      <w:r>
        <w:rPr>
          <w:i/>
          <w:spacing w:val="-6"/>
        </w:rPr>
        <w:t> </w:t>
      </w:r>
      <w:r>
        <w:rPr>
          <w:i/>
        </w:rPr>
        <w:t>dei</w:t>
      </w:r>
      <w:r>
        <w:rPr>
          <w:i/>
          <w:spacing w:val="-6"/>
        </w:rPr>
        <w:t> </w:t>
      </w:r>
      <w:r>
        <w:rPr>
          <w:i/>
        </w:rPr>
        <w:t>fratelli</w:t>
      </w:r>
      <w:r>
        <w:rPr>
          <w:i/>
          <w:spacing w:val="-6"/>
        </w:rPr>
        <w:t> </w:t>
      </w:r>
      <w:r>
        <w:rPr>
          <w:i/>
        </w:rPr>
        <w:t>o</w:t>
      </w:r>
      <w:r>
        <w:rPr>
          <w:i/>
          <w:spacing w:val="-6"/>
        </w:rPr>
        <w:t> </w:t>
      </w:r>
      <w:r>
        <w:rPr>
          <w:i/>
        </w:rPr>
        <w:t>delle</w:t>
      </w:r>
      <w:r>
        <w:rPr>
          <w:i/>
          <w:spacing w:val="-6"/>
        </w:rPr>
        <w:t> </w:t>
      </w:r>
      <w:r>
        <w:rPr>
          <w:i/>
        </w:rPr>
        <w:t>sorelle”</w:t>
      </w:r>
      <w:r>
        <w:rPr/>
        <w:t>,</w:t>
      </w:r>
      <w:r>
        <w:rPr>
          <w:spacing w:val="-6"/>
        </w:rPr>
        <w:t> </w:t>
      </w:r>
      <w:r>
        <w:rPr/>
        <w:t>art.</w:t>
      </w:r>
      <w:r>
        <w:rPr>
          <w:spacing w:val="-7"/>
        </w:rPr>
        <w:t> </w:t>
      </w:r>
      <w:r>
        <w:rPr/>
        <w:t>8,</w:t>
      </w:r>
      <w:r>
        <w:rPr>
          <w:spacing w:val="-5"/>
        </w:rPr>
        <w:t> </w:t>
      </w:r>
      <w:r>
        <w:rPr/>
        <w:t>comma</w:t>
      </w:r>
      <w:r>
        <w:rPr>
          <w:spacing w:val="-7"/>
        </w:rPr>
        <w:t> </w:t>
      </w:r>
      <w:r>
        <w:rPr/>
        <w:t>1,</w:t>
      </w:r>
      <w:r>
        <w:rPr>
          <w:spacing w:val="-6"/>
        </w:rPr>
        <w:t> </w:t>
      </w:r>
      <w:r>
        <w:rPr/>
        <w:t>punto</w:t>
      </w:r>
      <w:r>
        <w:rPr>
          <w:spacing w:val="-4"/>
        </w:rPr>
        <w:t> </w:t>
      </w:r>
      <w:r>
        <w:rPr/>
        <w:t>IV,</w:t>
      </w:r>
      <w:r>
        <w:rPr>
          <w:spacing w:val="-6"/>
        </w:rPr>
        <w:t> </w:t>
      </w:r>
      <w:r>
        <w:rPr/>
        <w:t>lett.</w:t>
      </w:r>
      <w:r>
        <w:rPr>
          <w:spacing w:val="-6"/>
        </w:rPr>
        <w:t> </w:t>
      </w:r>
      <w:r>
        <w:rPr/>
        <w:t>g,</w:t>
      </w:r>
      <w:r>
        <w:rPr>
          <w:spacing w:val="-5"/>
        </w:rPr>
        <w:t> </w:t>
      </w:r>
      <w:r>
        <w:rPr/>
        <w:t>e</w:t>
      </w:r>
      <w:r>
        <w:rPr>
          <w:spacing w:val="-7"/>
        </w:rPr>
        <w:t> </w:t>
      </w:r>
      <w:r>
        <w:rPr/>
        <w:t>art.</w:t>
      </w:r>
      <w:r>
        <w:rPr>
          <w:spacing w:val="-6"/>
        </w:rPr>
        <w:t> </w:t>
      </w:r>
      <w:r>
        <w:rPr/>
        <w:t>18,</w:t>
      </w:r>
      <w:r>
        <w:rPr>
          <w:spacing w:val="-6"/>
        </w:rPr>
        <w:t> </w:t>
      </w:r>
      <w:r>
        <w:rPr/>
        <w:t>comma</w:t>
      </w:r>
      <w:r>
        <w:rPr>
          <w:spacing w:val="-7"/>
        </w:rPr>
        <w:t> </w:t>
      </w:r>
      <w:r>
        <w:rPr/>
        <w:t>1,</w:t>
      </w:r>
      <w:r>
        <w:rPr>
          <w:spacing w:val="-6"/>
        </w:rPr>
        <w:t> </w:t>
      </w:r>
      <w:r>
        <w:rPr/>
        <w:t>punto</w:t>
      </w:r>
      <w:r>
        <w:rPr>
          <w:spacing w:val="-2"/>
        </w:rPr>
        <w:t> </w:t>
      </w:r>
      <w:r>
        <w:rPr/>
        <w:t>IV, lett. g; </w:t>
      </w:r>
      <w:r>
        <w:rPr>
          <w:i/>
        </w:rPr>
        <w:t>“solo figlio/figlia”</w:t>
      </w:r>
      <w:r>
        <w:rPr/>
        <w:t>, art. 8, comma 1, punto IV, lett. i, e art. 18, comma 1, punto IV, lett. i; </w:t>
      </w:r>
      <w:r>
        <w:rPr>
          <w:i/>
        </w:rPr>
        <w:t>“unico</w:t>
      </w:r>
      <w:r>
        <w:rPr>
          <w:i/>
          <w:spacing w:val="-1"/>
        </w:rPr>
        <w:t> </w:t>
      </w:r>
      <w:r>
        <w:rPr>
          <w:i/>
        </w:rPr>
        <w:t>parente</w:t>
      </w:r>
      <w:r>
        <w:rPr>
          <w:i/>
          <w:spacing w:val="-1"/>
        </w:rPr>
        <w:t> </w:t>
      </w:r>
      <w:r>
        <w:rPr>
          <w:i/>
        </w:rPr>
        <w:t>o affine</w:t>
      </w:r>
      <w:r>
        <w:rPr>
          <w:i/>
          <w:spacing w:val="-1"/>
        </w:rPr>
        <w:t> </w:t>
      </w:r>
      <w:r>
        <w:rPr>
          <w:i/>
        </w:rPr>
        <w:t>entro il</w:t>
      </w:r>
      <w:r>
        <w:rPr>
          <w:i/>
          <w:spacing w:val="-2"/>
        </w:rPr>
        <w:t> </w:t>
      </w:r>
      <w:r>
        <w:rPr>
          <w:i/>
        </w:rPr>
        <w:t>secondo grado”</w:t>
      </w:r>
      <w:r>
        <w:rPr/>
        <w:t>, art.</w:t>
      </w:r>
      <w:r>
        <w:rPr>
          <w:spacing w:val="-1"/>
        </w:rPr>
        <w:t> </w:t>
      </w:r>
      <w:r>
        <w:rPr/>
        <w:t>8, comma</w:t>
      </w:r>
      <w:r>
        <w:rPr>
          <w:spacing w:val="-1"/>
        </w:rPr>
        <w:t> </w:t>
      </w:r>
      <w:r>
        <w:rPr/>
        <w:t>1, punto</w:t>
      </w:r>
      <w:r>
        <w:rPr>
          <w:spacing w:val="-2"/>
        </w:rPr>
        <w:t> </w:t>
      </w:r>
      <w:r>
        <w:rPr/>
        <w:t>IV, lett. n,</w:t>
      </w:r>
      <w:r>
        <w:rPr>
          <w:spacing w:val="-3"/>
        </w:rPr>
        <w:t> </w:t>
      </w:r>
      <w:r>
        <w:rPr/>
        <w:t>e</w:t>
      </w:r>
      <w:r>
        <w:rPr>
          <w:spacing w:val="-1"/>
        </w:rPr>
        <w:t> </w:t>
      </w:r>
      <w:r>
        <w:rPr/>
        <w:t>art.</w:t>
      </w:r>
      <w:r>
        <w:rPr>
          <w:spacing w:val="-1"/>
        </w:rPr>
        <w:t> </w:t>
      </w:r>
      <w:r>
        <w:rPr/>
        <w:t>18, comma 1, punto IV, lett. n), vanno riferite a tutti i possibili beneficiari indicati dalle medesime disposizioni contrattuali, senza poter più fare riferimento al criterio di unicità nell’assistenza a soggetto disabile in situazione di gravità.</w:t>
      </w:r>
    </w:p>
    <w:p>
      <w:pPr>
        <w:spacing w:after="0" w:line="276" w:lineRule="auto"/>
        <w:jc w:val="both"/>
        <w:sectPr>
          <w:pgSz w:w="11910" w:h="16840"/>
          <w:pgMar w:header="708" w:footer="652" w:top="3580" w:bottom="840" w:left="1020" w:right="1020"/>
        </w:sectPr>
      </w:pPr>
    </w:p>
    <w:p>
      <w:pPr>
        <w:pStyle w:val="BodyText"/>
        <w:spacing w:before="18"/>
        <w:ind w:left="0"/>
      </w:pPr>
    </w:p>
    <w:p>
      <w:pPr>
        <w:pStyle w:val="BodyText"/>
        <w:spacing w:line="276" w:lineRule="auto" w:before="1"/>
        <w:ind w:right="111"/>
        <w:jc w:val="both"/>
      </w:pPr>
      <w:r>
        <w:rPr/>
        <w:t>Sono altresì inapplicabili, per sopravvenuta incompatibilità, le disposizioni dell’art. 8, comma 1, punto IV, e dall’art. 18, comma 1, punto IV, del CCNI nella misura in cui prevedono obblighi di autodichiarazione delle situazioni di esclusività o unicità. In merito al rapporto di parentela di cui all’art. 8 comma 1, punto IV, lett. h e n, e all’art. 18, comma 1, punto IV, lett. h e n, del CCNI, si precisa</w:t>
      </w:r>
      <w:r>
        <w:rPr>
          <w:spacing w:val="-5"/>
        </w:rPr>
        <w:t> </w:t>
      </w:r>
      <w:r>
        <w:rPr/>
        <w:t>che</w:t>
      </w:r>
      <w:r>
        <w:rPr>
          <w:spacing w:val="-6"/>
        </w:rPr>
        <w:t> </w:t>
      </w:r>
      <w:r>
        <w:rPr/>
        <w:t>per</w:t>
      </w:r>
      <w:r>
        <w:rPr>
          <w:spacing w:val="-6"/>
        </w:rPr>
        <w:t> </w:t>
      </w:r>
      <w:r>
        <w:rPr/>
        <w:t>coniuge</w:t>
      </w:r>
      <w:r>
        <w:rPr>
          <w:spacing w:val="-5"/>
        </w:rPr>
        <w:t> </w:t>
      </w:r>
      <w:r>
        <w:rPr/>
        <w:t>si</w:t>
      </w:r>
      <w:r>
        <w:rPr>
          <w:spacing w:val="-4"/>
        </w:rPr>
        <w:t> </w:t>
      </w:r>
      <w:r>
        <w:rPr/>
        <w:t>intende</w:t>
      </w:r>
      <w:r>
        <w:rPr>
          <w:spacing w:val="-6"/>
        </w:rPr>
        <w:t> </w:t>
      </w:r>
      <w:r>
        <w:rPr/>
        <w:t>anche</w:t>
      </w:r>
      <w:r>
        <w:rPr>
          <w:spacing w:val="-6"/>
        </w:rPr>
        <w:t> </w:t>
      </w:r>
      <w:r>
        <w:rPr/>
        <w:t>la</w:t>
      </w:r>
      <w:r>
        <w:rPr>
          <w:spacing w:val="-5"/>
        </w:rPr>
        <w:t> </w:t>
      </w:r>
      <w:r>
        <w:rPr/>
        <w:t>parte</w:t>
      </w:r>
      <w:r>
        <w:rPr>
          <w:spacing w:val="-6"/>
        </w:rPr>
        <w:t> </w:t>
      </w:r>
      <w:r>
        <w:rPr/>
        <w:t>di</w:t>
      </w:r>
      <w:r>
        <w:rPr>
          <w:spacing w:val="-4"/>
        </w:rPr>
        <w:t> </w:t>
      </w:r>
      <w:r>
        <w:rPr/>
        <w:t>unione</w:t>
      </w:r>
      <w:r>
        <w:rPr>
          <w:spacing w:val="-5"/>
        </w:rPr>
        <w:t> </w:t>
      </w:r>
      <w:r>
        <w:rPr/>
        <w:t>civile</w:t>
      </w:r>
      <w:r>
        <w:rPr>
          <w:spacing w:val="-5"/>
        </w:rPr>
        <w:t> </w:t>
      </w:r>
      <w:r>
        <w:rPr/>
        <w:t>e</w:t>
      </w:r>
      <w:r>
        <w:rPr>
          <w:spacing w:val="-6"/>
        </w:rPr>
        <w:t> </w:t>
      </w:r>
      <w:r>
        <w:rPr/>
        <w:t>il</w:t>
      </w:r>
      <w:r>
        <w:rPr>
          <w:spacing w:val="-6"/>
        </w:rPr>
        <w:t> </w:t>
      </w:r>
      <w:r>
        <w:rPr/>
        <w:t>convivente</w:t>
      </w:r>
      <w:r>
        <w:rPr>
          <w:spacing w:val="-5"/>
        </w:rPr>
        <w:t> </w:t>
      </w:r>
      <w:r>
        <w:rPr/>
        <w:t>di</w:t>
      </w:r>
      <w:r>
        <w:rPr>
          <w:spacing w:val="-4"/>
        </w:rPr>
        <w:t> </w:t>
      </w:r>
      <w:r>
        <w:rPr/>
        <w:t>fatto</w:t>
      </w:r>
      <w:r>
        <w:rPr>
          <w:spacing w:val="-5"/>
        </w:rPr>
        <w:t> </w:t>
      </w:r>
      <w:r>
        <w:rPr/>
        <w:t>di</w:t>
      </w:r>
      <w:r>
        <w:rPr>
          <w:spacing w:val="-4"/>
        </w:rPr>
        <w:t> </w:t>
      </w:r>
      <w:r>
        <w:rPr/>
        <w:t>cui</w:t>
      </w:r>
      <w:r>
        <w:rPr>
          <w:spacing w:val="-7"/>
        </w:rPr>
        <w:t> </w:t>
      </w:r>
      <w:r>
        <w:rPr/>
        <w:t>all’art. 1, commi 36 e 37 della legge 20 maggio 2016 n. 76 purché in quest’ultimo caso la stabilità della convivenza risulti da apposita certificazione anagrafica.</w:t>
      </w:r>
    </w:p>
    <w:p>
      <w:pPr>
        <w:pStyle w:val="BodyText"/>
        <w:spacing w:before="42"/>
        <w:ind w:left="0"/>
      </w:pPr>
    </w:p>
    <w:p>
      <w:pPr>
        <w:pStyle w:val="BodyText"/>
        <w:spacing w:line="276" w:lineRule="auto"/>
        <w:ind w:right="109"/>
        <w:jc w:val="both"/>
      </w:pPr>
      <w:r>
        <w:rPr/>
        <w:t>Per</w:t>
      </w:r>
      <w:r>
        <w:rPr>
          <w:spacing w:val="-2"/>
        </w:rPr>
        <w:t> </w:t>
      </w:r>
      <w:r>
        <w:rPr/>
        <w:t>tutto</w:t>
      </w:r>
      <w:r>
        <w:rPr>
          <w:spacing w:val="-2"/>
        </w:rPr>
        <w:t> </w:t>
      </w:r>
      <w:r>
        <w:rPr/>
        <w:t>il</w:t>
      </w:r>
      <w:r>
        <w:rPr>
          <w:spacing w:val="-2"/>
        </w:rPr>
        <w:t> </w:t>
      </w:r>
      <w:r>
        <w:rPr/>
        <w:t>personale</w:t>
      </w:r>
      <w:r>
        <w:rPr>
          <w:spacing w:val="-3"/>
        </w:rPr>
        <w:t> </w:t>
      </w:r>
      <w:r>
        <w:rPr/>
        <w:t>docente,</w:t>
      </w:r>
      <w:r>
        <w:rPr>
          <w:spacing w:val="-2"/>
        </w:rPr>
        <w:t> </w:t>
      </w:r>
      <w:r>
        <w:rPr/>
        <w:t>educativo</w:t>
      </w:r>
      <w:r>
        <w:rPr>
          <w:spacing w:val="-2"/>
        </w:rPr>
        <w:t> </w:t>
      </w:r>
      <w:r>
        <w:rPr/>
        <w:t>e</w:t>
      </w:r>
      <w:r>
        <w:rPr>
          <w:spacing w:val="-1"/>
        </w:rPr>
        <w:t> </w:t>
      </w:r>
      <w:r>
        <w:rPr/>
        <w:t>ATA si</w:t>
      </w:r>
      <w:r>
        <w:rPr>
          <w:spacing w:val="-2"/>
        </w:rPr>
        <w:t> </w:t>
      </w:r>
      <w:r>
        <w:rPr/>
        <w:t>rammenta</w:t>
      </w:r>
      <w:r>
        <w:rPr>
          <w:spacing w:val="-1"/>
        </w:rPr>
        <w:t> </w:t>
      </w:r>
      <w:r>
        <w:rPr/>
        <w:t>che</w:t>
      </w:r>
      <w:r>
        <w:rPr>
          <w:spacing w:val="-1"/>
        </w:rPr>
        <w:t> </w:t>
      </w:r>
      <w:r>
        <w:rPr/>
        <w:t>ai</w:t>
      </w:r>
      <w:r>
        <w:rPr>
          <w:spacing w:val="-2"/>
        </w:rPr>
        <w:t> </w:t>
      </w:r>
      <w:r>
        <w:rPr/>
        <w:t>sensi dell’articolo</w:t>
      </w:r>
      <w:r>
        <w:rPr>
          <w:spacing w:val="-2"/>
        </w:rPr>
        <w:t> </w:t>
      </w:r>
      <w:r>
        <w:rPr/>
        <w:t>7, comma</w:t>
      </w:r>
      <w:r>
        <w:rPr>
          <w:spacing w:val="-3"/>
        </w:rPr>
        <w:t> </w:t>
      </w:r>
      <w:r>
        <w:rPr/>
        <w:t>1, e dell’articolo 17, comma 1, del CCNI, l’assegnazione provvisoria può essere richiesta per il ricongiungimento,</w:t>
      </w:r>
      <w:r>
        <w:rPr>
          <w:spacing w:val="-7"/>
        </w:rPr>
        <w:t> </w:t>
      </w:r>
      <w:r>
        <w:rPr/>
        <w:t>oltre</w:t>
      </w:r>
      <w:r>
        <w:rPr>
          <w:spacing w:val="-9"/>
        </w:rPr>
        <w:t> </w:t>
      </w:r>
      <w:r>
        <w:rPr/>
        <w:t>che</w:t>
      </w:r>
      <w:r>
        <w:rPr>
          <w:spacing w:val="-7"/>
        </w:rPr>
        <w:t> </w:t>
      </w:r>
      <w:r>
        <w:rPr/>
        <w:t>al</w:t>
      </w:r>
      <w:r>
        <w:rPr>
          <w:spacing w:val="-7"/>
        </w:rPr>
        <w:t> </w:t>
      </w:r>
      <w:r>
        <w:rPr/>
        <w:t>coniuge</w:t>
      </w:r>
      <w:r>
        <w:rPr>
          <w:spacing w:val="-8"/>
        </w:rPr>
        <w:t> </w:t>
      </w:r>
      <w:r>
        <w:rPr/>
        <w:t>o</w:t>
      </w:r>
      <w:r>
        <w:rPr>
          <w:spacing w:val="-7"/>
        </w:rPr>
        <w:t> </w:t>
      </w:r>
      <w:r>
        <w:rPr/>
        <w:t>alla</w:t>
      </w:r>
      <w:r>
        <w:rPr>
          <w:spacing w:val="-8"/>
        </w:rPr>
        <w:t> </w:t>
      </w:r>
      <w:r>
        <w:rPr/>
        <w:t>parte</w:t>
      </w:r>
      <w:r>
        <w:rPr>
          <w:spacing w:val="-7"/>
        </w:rPr>
        <w:t> </w:t>
      </w:r>
      <w:r>
        <w:rPr/>
        <w:t>dell'unione</w:t>
      </w:r>
      <w:r>
        <w:rPr>
          <w:spacing w:val="-8"/>
        </w:rPr>
        <w:t> </w:t>
      </w:r>
      <w:r>
        <w:rPr/>
        <w:t>civile</w:t>
      </w:r>
      <w:r>
        <w:rPr>
          <w:spacing w:val="-8"/>
        </w:rPr>
        <w:t> </w:t>
      </w:r>
      <w:r>
        <w:rPr/>
        <w:t>o</w:t>
      </w:r>
      <w:r>
        <w:rPr>
          <w:spacing w:val="-6"/>
        </w:rPr>
        <w:t> </w:t>
      </w:r>
      <w:r>
        <w:rPr/>
        <w:t>al</w:t>
      </w:r>
      <w:r>
        <w:rPr>
          <w:spacing w:val="-7"/>
        </w:rPr>
        <w:t> </w:t>
      </w:r>
      <w:r>
        <w:rPr/>
        <w:t>convivente,</w:t>
      </w:r>
      <w:r>
        <w:rPr>
          <w:spacing w:val="-7"/>
        </w:rPr>
        <w:t> </w:t>
      </w:r>
      <w:r>
        <w:rPr/>
        <w:t>anche</w:t>
      </w:r>
      <w:r>
        <w:rPr>
          <w:spacing w:val="-6"/>
        </w:rPr>
        <w:t> </w:t>
      </w:r>
      <w:r>
        <w:rPr/>
        <w:t>ai</w:t>
      </w:r>
      <w:r>
        <w:rPr>
          <w:spacing w:val="-7"/>
        </w:rPr>
        <w:t> </w:t>
      </w:r>
      <w:r>
        <w:rPr/>
        <w:t>parenti o</w:t>
      </w:r>
      <w:r>
        <w:rPr>
          <w:spacing w:val="-5"/>
        </w:rPr>
        <w:t> </w:t>
      </w:r>
      <w:r>
        <w:rPr/>
        <w:t>affini,</w:t>
      </w:r>
      <w:r>
        <w:rPr>
          <w:spacing w:val="-5"/>
        </w:rPr>
        <w:t> </w:t>
      </w:r>
      <w:r>
        <w:rPr/>
        <w:t>purché</w:t>
      </w:r>
      <w:r>
        <w:rPr>
          <w:spacing w:val="-6"/>
        </w:rPr>
        <w:t> </w:t>
      </w:r>
      <w:r>
        <w:rPr/>
        <w:t>la</w:t>
      </w:r>
      <w:r>
        <w:rPr>
          <w:spacing w:val="-3"/>
        </w:rPr>
        <w:t> </w:t>
      </w:r>
      <w:r>
        <w:rPr/>
        <w:t>stabilità</w:t>
      </w:r>
      <w:r>
        <w:rPr>
          <w:spacing w:val="-5"/>
        </w:rPr>
        <w:t> </w:t>
      </w:r>
      <w:r>
        <w:rPr/>
        <w:t>della</w:t>
      </w:r>
      <w:r>
        <w:rPr>
          <w:spacing w:val="-4"/>
        </w:rPr>
        <w:t> </w:t>
      </w:r>
      <w:r>
        <w:rPr/>
        <w:t>convivenza</w:t>
      </w:r>
      <w:r>
        <w:rPr>
          <w:spacing w:val="-3"/>
        </w:rPr>
        <w:t> </w:t>
      </w:r>
      <w:r>
        <w:rPr/>
        <w:t>risulti</w:t>
      </w:r>
      <w:r>
        <w:rPr>
          <w:spacing w:val="-4"/>
        </w:rPr>
        <w:t> </w:t>
      </w:r>
      <w:r>
        <w:rPr/>
        <w:t>da</w:t>
      </w:r>
      <w:r>
        <w:rPr>
          <w:spacing w:val="-3"/>
        </w:rPr>
        <w:t> </w:t>
      </w:r>
      <w:r>
        <w:rPr/>
        <w:t>apposita</w:t>
      </w:r>
      <w:r>
        <w:rPr>
          <w:spacing w:val="-5"/>
        </w:rPr>
        <w:t> </w:t>
      </w:r>
      <w:r>
        <w:rPr/>
        <w:t>certificazione</w:t>
      </w:r>
      <w:r>
        <w:rPr>
          <w:spacing w:val="-6"/>
        </w:rPr>
        <w:t> </w:t>
      </w:r>
      <w:r>
        <w:rPr/>
        <w:t>anagrafica. L’istanza</w:t>
      </w:r>
      <w:r>
        <w:rPr>
          <w:spacing w:val="-6"/>
        </w:rPr>
        <w:t> </w:t>
      </w:r>
      <w:r>
        <w:rPr/>
        <w:t>di ricongiungimento al genitore o al figlio prescinde dall’ulteriore requisito della convivenza.</w:t>
      </w:r>
    </w:p>
    <w:p>
      <w:pPr>
        <w:pStyle w:val="BodyText"/>
        <w:ind w:left="0"/>
      </w:pPr>
    </w:p>
    <w:p>
      <w:pPr>
        <w:pStyle w:val="BodyText"/>
        <w:spacing w:before="84"/>
        <w:ind w:left="0"/>
      </w:pPr>
    </w:p>
    <w:p>
      <w:pPr>
        <w:pStyle w:val="BodyText"/>
        <w:spacing w:line="276" w:lineRule="auto"/>
        <w:ind w:right="111"/>
        <w:jc w:val="both"/>
      </w:pPr>
      <w:r>
        <w:rPr/>
        <w:t>Si</w:t>
      </w:r>
      <w:r>
        <w:rPr>
          <w:spacing w:val="-1"/>
        </w:rPr>
        <w:t> </w:t>
      </w:r>
      <w:r>
        <w:rPr/>
        <w:t>ricorda,</w:t>
      </w:r>
      <w:r>
        <w:rPr>
          <w:spacing w:val="-1"/>
        </w:rPr>
        <w:t> </w:t>
      </w:r>
      <w:r>
        <w:rPr/>
        <w:t>infine,</w:t>
      </w:r>
      <w:r>
        <w:rPr>
          <w:spacing w:val="-1"/>
        </w:rPr>
        <w:t> </w:t>
      </w:r>
      <w:r>
        <w:rPr/>
        <w:t>che</w:t>
      </w:r>
      <w:r>
        <w:rPr>
          <w:spacing w:val="-2"/>
        </w:rPr>
        <w:t> </w:t>
      </w:r>
      <w:r>
        <w:rPr/>
        <w:t>tutte</w:t>
      </w:r>
      <w:r>
        <w:rPr>
          <w:spacing w:val="-2"/>
        </w:rPr>
        <w:t> </w:t>
      </w:r>
      <w:r>
        <w:rPr/>
        <w:t>le</w:t>
      </w:r>
      <w:r>
        <w:rPr>
          <w:spacing w:val="-2"/>
        </w:rPr>
        <w:t> </w:t>
      </w:r>
      <w:r>
        <w:rPr/>
        <w:t>operazioni</w:t>
      </w:r>
      <w:r>
        <w:rPr>
          <w:spacing w:val="-1"/>
        </w:rPr>
        <w:t> </w:t>
      </w:r>
      <w:r>
        <w:rPr/>
        <w:t>di</w:t>
      </w:r>
      <w:r>
        <w:rPr>
          <w:spacing w:val="-1"/>
        </w:rPr>
        <w:t> </w:t>
      </w:r>
      <w:r>
        <w:rPr/>
        <w:t>utilizzazione</w:t>
      </w:r>
      <w:r>
        <w:rPr>
          <w:spacing w:val="-2"/>
        </w:rPr>
        <w:t> </w:t>
      </w:r>
      <w:r>
        <w:rPr/>
        <w:t>e di</w:t>
      </w:r>
      <w:r>
        <w:rPr>
          <w:spacing w:val="-1"/>
        </w:rPr>
        <w:t> </w:t>
      </w:r>
      <w:r>
        <w:rPr/>
        <w:t>assegnazione provvisoria</w:t>
      </w:r>
      <w:r>
        <w:rPr>
          <w:spacing w:val="-2"/>
        </w:rPr>
        <w:t> </w:t>
      </w:r>
      <w:r>
        <w:rPr/>
        <w:t>ai</w:t>
      </w:r>
      <w:r>
        <w:rPr>
          <w:spacing w:val="-1"/>
        </w:rPr>
        <w:t> </w:t>
      </w:r>
      <w:r>
        <w:rPr/>
        <w:t>sensi degli artt. 9 e</w:t>
      </w:r>
      <w:r>
        <w:rPr>
          <w:spacing w:val="-1"/>
        </w:rPr>
        <w:t> </w:t>
      </w:r>
      <w:r>
        <w:rPr/>
        <w:t>19 del CCNI</w:t>
      </w:r>
      <w:r>
        <w:rPr>
          <w:spacing w:val="-3"/>
        </w:rPr>
        <w:t> </w:t>
      </w:r>
      <w:r>
        <w:rPr/>
        <w:t>dovranno svolgersi in tempo utile per</w:t>
      </w:r>
      <w:r>
        <w:rPr>
          <w:spacing w:val="-1"/>
        </w:rPr>
        <w:t> </w:t>
      </w:r>
      <w:r>
        <w:rPr/>
        <w:t>consentire</w:t>
      </w:r>
      <w:r>
        <w:rPr>
          <w:spacing w:val="-1"/>
        </w:rPr>
        <w:t> </w:t>
      </w:r>
      <w:r>
        <w:rPr/>
        <w:t>il corretto avvio del prossimo anno scolastico.</w:t>
      </w:r>
    </w:p>
    <w:p>
      <w:pPr>
        <w:pStyle w:val="BodyText"/>
        <w:spacing w:before="41"/>
        <w:ind w:left="0"/>
      </w:pPr>
    </w:p>
    <w:p>
      <w:pPr>
        <w:pStyle w:val="BodyText"/>
        <w:spacing w:line="276" w:lineRule="auto"/>
        <w:ind w:right="123"/>
        <w:jc w:val="both"/>
      </w:pPr>
      <w:r>
        <w:rPr/>
        <w:t>Si chiede di dare la massima urgente diffusione alla presente nota e si ringrazia per la consueta </w:t>
      </w:r>
      <w:r>
        <w:rPr>
          <w:spacing w:val="-2"/>
        </w:rPr>
        <w:t>collaborazione.</w:t>
      </w:r>
    </w:p>
    <w:p>
      <w:pPr>
        <w:pStyle w:val="BodyText"/>
        <w:ind w:left="0"/>
      </w:pPr>
    </w:p>
    <w:p>
      <w:pPr>
        <w:pStyle w:val="BodyText"/>
        <w:spacing w:before="84"/>
        <w:ind w:left="0"/>
      </w:pPr>
    </w:p>
    <w:p>
      <w:pPr>
        <w:pStyle w:val="BodyText"/>
        <w:ind w:left="5778"/>
      </w:pPr>
      <w:r>
        <w:rPr/>
        <w:t>IL</w:t>
      </w:r>
      <w:r>
        <w:rPr>
          <w:spacing w:val="-4"/>
        </w:rPr>
        <w:t> </w:t>
      </w:r>
      <w:r>
        <w:rPr/>
        <w:t>DIRETTORE</w:t>
      </w:r>
      <w:r>
        <w:rPr>
          <w:spacing w:val="-4"/>
        </w:rPr>
        <w:t> </w:t>
      </w:r>
      <w:r>
        <w:rPr>
          <w:spacing w:val="-2"/>
        </w:rPr>
        <w:t>GENERALE</w:t>
      </w:r>
    </w:p>
    <w:p>
      <w:pPr>
        <w:pStyle w:val="BodyText"/>
        <w:spacing w:before="41"/>
        <w:ind w:left="6486"/>
      </w:pPr>
      <w:r>
        <w:rPr/>
        <w:t>Filippo</w:t>
      </w:r>
      <w:r>
        <w:rPr>
          <w:spacing w:val="-4"/>
        </w:rPr>
        <w:t> </w:t>
      </w:r>
      <w:r>
        <w:rPr>
          <w:spacing w:val="-2"/>
        </w:rPr>
        <w:t>Serra</w:t>
      </w:r>
    </w:p>
    <w:p>
      <w:pPr>
        <w:pStyle w:val="BodyText"/>
        <w:spacing w:before="172"/>
        <w:ind w:left="0"/>
        <w:rPr>
          <w:sz w:val="20"/>
        </w:rPr>
      </w:pPr>
      <w:r>
        <w:rPr/>
        <mc:AlternateContent>
          <mc:Choice Requires="wps">
            <w:drawing>
              <wp:anchor distT="0" distB="0" distL="0" distR="0" allowOverlap="1" layoutInCell="1" locked="0" behindDoc="1" simplePos="0" relativeHeight="487589376">
                <wp:simplePos x="0" y="0"/>
                <wp:positionH relativeFrom="page">
                  <wp:posOffset>4241800</wp:posOffset>
                </wp:positionH>
                <wp:positionV relativeFrom="paragraph">
                  <wp:posOffset>272402</wp:posOffset>
                </wp:positionV>
                <wp:extent cx="2057400" cy="54610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2057400" cy="546100"/>
                        </a:xfrm>
                        <a:prstGeom prst="rect">
                          <a:avLst/>
                        </a:prstGeom>
                        <a:ln w="3175">
                          <a:solidFill>
                            <a:srgbClr val="000000"/>
                          </a:solidFill>
                          <a:prstDash val="lgDash"/>
                        </a:ln>
                      </wps:spPr>
                      <wps:txbx>
                        <w:txbxContent>
                          <w:p>
                            <w:pPr>
                              <w:spacing w:before="6"/>
                              <w:ind w:left="37" w:right="0" w:firstLine="0"/>
                              <w:jc w:val="left"/>
                              <w:rPr>
                                <w:rFonts w:ascii="Arial"/>
                                <w:b/>
                                <w:i/>
                                <w:sz w:val="14"/>
                              </w:rPr>
                            </w:pPr>
                            <w:r>
                              <w:rPr>
                                <w:rFonts w:ascii="Arial"/>
                                <w:b/>
                                <w:i/>
                                <w:color w:val="0066A0"/>
                                <w:sz w:val="14"/>
                              </w:rPr>
                              <w:t>Firmato Digitalmente da/Signed </w:t>
                            </w:r>
                            <w:r>
                              <w:rPr>
                                <w:rFonts w:ascii="Arial"/>
                                <w:b/>
                                <w:i/>
                                <w:color w:val="0066A0"/>
                                <w:spacing w:val="-5"/>
                                <w:sz w:val="14"/>
                              </w:rPr>
                              <w:t>by:</w:t>
                            </w:r>
                          </w:p>
                          <w:p>
                            <w:pPr>
                              <w:spacing w:before="35"/>
                              <w:ind w:left="77" w:right="0" w:firstLine="0"/>
                              <w:jc w:val="left"/>
                              <w:rPr>
                                <w:rFonts w:ascii="Arial"/>
                                <w:b/>
                                <w:sz w:val="16"/>
                              </w:rPr>
                            </w:pPr>
                            <w:r>
                              <w:rPr>
                                <w:rFonts w:ascii="Arial"/>
                                <w:b/>
                                <w:sz w:val="16"/>
                              </w:rPr>
                              <w:t>FILIPPO </w:t>
                            </w:r>
                            <w:r>
                              <w:rPr>
                                <w:rFonts w:ascii="Arial"/>
                                <w:b/>
                                <w:spacing w:val="-2"/>
                                <w:sz w:val="16"/>
                              </w:rPr>
                              <w:t>SERRA</w:t>
                            </w:r>
                          </w:p>
                          <w:p>
                            <w:pPr>
                              <w:pStyle w:val="BodyText"/>
                              <w:spacing w:before="25"/>
                              <w:ind w:left="0"/>
                              <w:rPr>
                                <w:rFonts w:ascii="Arial"/>
                                <w:b/>
                                <w:sz w:val="16"/>
                              </w:rPr>
                            </w:pPr>
                          </w:p>
                          <w:p>
                            <w:pPr>
                              <w:spacing w:line="110" w:lineRule="exact" w:before="0"/>
                              <w:ind w:left="37" w:right="0" w:firstLine="0"/>
                              <w:jc w:val="left"/>
                              <w:rPr>
                                <w:rFonts w:ascii="Arial"/>
                                <w:b/>
                                <w:i/>
                                <w:sz w:val="10"/>
                              </w:rPr>
                            </w:pPr>
                            <w:r>
                              <w:rPr>
                                <w:rFonts w:ascii="Arial"/>
                                <w:b/>
                                <w:i/>
                                <w:color w:val="0066A0"/>
                                <w:sz w:val="10"/>
                              </w:rPr>
                              <w:t>In Data/On </w:t>
                            </w:r>
                            <w:r>
                              <w:rPr>
                                <w:rFonts w:ascii="Arial"/>
                                <w:b/>
                                <w:i/>
                                <w:color w:val="0066A0"/>
                                <w:spacing w:val="-2"/>
                                <w:sz w:val="10"/>
                              </w:rPr>
                              <w:t>Date:</w:t>
                            </w:r>
                          </w:p>
                          <w:p>
                            <w:pPr>
                              <w:spacing w:line="133" w:lineRule="exact" w:before="0"/>
                              <w:ind w:left="77" w:right="0" w:firstLine="0"/>
                              <w:jc w:val="left"/>
                              <w:rPr>
                                <w:rFonts w:ascii="Arial" w:hAnsi="Arial"/>
                                <w:b/>
                                <w:sz w:val="12"/>
                              </w:rPr>
                            </w:pPr>
                            <w:r>
                              <w:rPr>
                                <w:rFonts w:ascii="Arial" w:hAnsi="Arial"/>
                                <w:b/>
                                <w:sz w:val="12"/>
                              </w:rPr>
                              <w:t>giovedì 4 luglio 2024 </w:t>
                            </w:r>
                            <w:r>
                              <w:rPr>
                                <w:rFonts w:ascii="Arial" w:hAnsi="Arial"/>
                                <w:b/>
                                <w:spacing w:val="-2"/>
                                <w:sz w:val="12"/>
                              </w:rPr>
                              <w:t>13:23:50</w:t>
                            </w:r>
                          </w:p>
                        </w:txbxContent>
                      </wps:txbx>
                      <wps:bodyPr wrap="square" lIns="0" tIns="0" rIns="0" bIns="0" rtlCol="0">
                        <a:noAutofit/>
                      </wps:bodyPr>
                    </wps:wsp>
                  </a:graphicData>
                </a:graphic>
              </wp:anchor>
            </w:drawing>
          </mc:Choice>
          <mc:Fallback>
            <w:pict>
              <v:shape style="position:absolute;margin-left:334pt;margin-top:21.449024pt;width:162pt;height:43pt;mso-position-horizontal-relative:page;mso-position-vertical-relative:paragraph;z-index:-15727104;mso-wrap-distance-left:0;mso-wrap-distance-right:0" type="#_x0000_t202" id="docshape10" filled="false" stroked="true" strokeweight=".25pt" strokecolor="#000000">
                <v:textbox inset="0,0,0,0">
                  <w:txbxContent>
                    <w:p>
                      <w:pPr>
                        <w:spacing w:before="6"/>
                        <w:ind w:left="37" w:right="0" w:firstLine="0"/>
                        <w:jc w:val="left"/>
                        <w:rPr>
                          <w:rFonts w:ascii="Arial"/>
                          <w:b/>
                          <w:i/>
                          <w:sz w:val="14"/>
                        </w:rPr>
                      </w:pPr>
                      <w:r>
                        <w:rPr>
                          <w:rFonts w:ascii="Arial"/>
                          <w:b/>
                          <w:i/>
                          <w:color w:val="0066A0"/>
                          <w:sz w:val="14"/>
                        </w:rPr>
                        <w:t>Firmato Digitalmente da/Signed </w:t>
                      </w:r>
                      <w:r>
                        <w:rPr>
                          <w:rFonts w:ascii="Arial"/>
                          <w:b/>
                          <w:i/>
                          <w:color w:val="0066A0"/>
                          <w:spacing w:val="-5"/>
                          <w:sz w:val="14"/>
                        </w:rPr>
                        <w:t>by:</w:t>
                      </w:r>
                    </w:p>
                    <w:p>
                      <w:pPr>
                        <w:spacing w:before="35"/>
                        <w:ind w:left="77" w:right="0" w:firstLine="0"/>
                        <w:jc w:val="left"/>
                        <w:rPr>
                          <w:rFonts w:ascii="Arial"/>
                          <w:b/>
                          <w:sz w:val="16"/>
                        </w:rPr>
                      </w:pPr>
                      <w:r>
                        <w:rPr>
                          <w:rFonts w:ascii="Arial"/>
                          <w:b/>
                          <w:sz w:val="16"/>
                        </w:rPr>
                        <w:t>FILIPPO </w:t>
                      </w:r>
                      <w:r>
                        <w:rPr>
                          <w:rFonts w:ascii="Arial"/>
                          <w:b/>
                          <w:spacing w:val="-2"/>
                          <w:sz w:val="16"/>
                        </w:rPr>
                        <w:t>SERRA</w:t>
                      </w:r>
                    </w:p>
                    <w:p>
                      <w:pPr>
                        <w:pStyle w:val="BodyText"/>
                        <w:spacing w:before="25"/>
                        <w:ind w:left="0"/>
                        <w:rPr>
                          <w:rFonts w:ascii="Arial"/>
                          <w:b/>
                          <w:sz w:val="16"/>
                        </w:rPr>
                      </w:pPr>
                    </w:p>
                    <w:p>
                      <w:pPr>
                        <w:spacing w:line="110" w:lineRule="exact" w:before="0"/>
                        <w:ind w:left="37" w:right="0" w:firstLine="0"/>
                        <w:jc w:val="left"/>
                        <w:rPr>
                          <w:rFonts w:ascii="Arial"/>
                          <w:b/>
                          <w:i/>
                          <w:sz w:val="10"/>
                        </w:rPr>
                      </w:pPr>
                      <w:r>
                        <w:rPr>
                          <w:rFonts w:ascii="Arial"/>
                          <w:b/>
                          <w:i/>
                          <w:color w:val="0066A0"/>
                          <w:sz w:val="10"/>
                        </w:rPr>
                        <w:t>In Data/On </w:t>
                      </w:r>
                      <w:r>
                        <w:rPr>
                          <w:rFonts w:ascii="Arial"/>
                          <w:b/>
                          <w:i/>
                          <w:color w:val="0066A0"/>
                          <w:spacing w:val="-2"/>
                          <w:sz w:val="10"/>
                        </w:rPr>
                        <w:t>Date:</w:t>
                      </w:r>
                    </w:p>
                    <w:p>
                      <w:pPr>
                        <w:spacing w:line="133" w:lineRule="exact" w:before="0"/>
                        <w:ind w:left="77" w:right="0" w:firstLine="0"/>
                        <w:jc w:val="left"/>
                        <w:rPr>
                          <w:rFonts w:ascii="Arial" w:hAnsi="Arial"/>
                          <w:b/>
                          <w:sz w:val="12"/>
                        </w:rPr>
                      </w:pPr>
                      <w:r>
                        <w:rPr>
                          <w:rFonts w:ascii="Arial" w:hAnsi="Arial"/>
                          <w:b/>
                          <w:sz w:val="12"/>
                        </w:rPr>
                        <w:t>giovedì 4 luglio 2024 </w:t>
                      </w:r>
                      <w:r>
                        <w:rPr>
                          <w:rFonts w:ascii="Arial" w:hAnsi="Arial"/>
                          <w:b/>
                          <w:spacing w:val="-2"/>
                          <w:sz w:val="12"/>
                        </w:rPr>
                        <w:t>13:23:50</w:t>
                      </w:r>
                    </w:p>
                  </w:txbxContent>
                </v:textbox>
                <v:stroke dashstyle="longdash"/>
                <w10:wrap type="topAndBottom"/>
              </v:shape>
            </w:pict>
          </mc:Fallback>
        </mc:AlternateContent>
      </w:r>
    </w:p>
    <w:sectPr>
      <w:pgSz w:w="11910" w:h="16840"/>
      <w:pgMar w:header="708" w:footer="652" w:top="3580" w:bottom="8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71104">
              <wp:simplePos x="0" y="0"/>
              <wp:positionH relativeFrom="page">
                <wp:posOffset>6733031</wp:posOffset>
              </wp:positionH>
              <wp:positionV relativeFrom="page">
                <wp:posOffset>10138664</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159973pt;margin-top:798.320007pt;width:12.6pt;height:13.05pt;mso-position-horizontal-relative:page;mso-position-vertical-relative:page;z-index:-15845376"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72640">
              <wp:simplePos x="0" y="0"/>
              <wp:positionH relativeFrom="page">
                <wp:posOffset>6733031</wp:posOffset>
              </wp:positionH>
              <wp:positionV relativeFrom="page">
                <wp:posOffset>10138664</wp:posOffset>
              </wp:positionV>
              <wp:extent cx="16002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530.159973pt;margin-top:798.320007pt;width:12.6pt;height:13.05pt;mso-position-horizontal-relative:page;mso-position-vertical-relative:page;z-index:-15843840" type="#_x0000_t202" id="docshape9"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71616">
          <wp:simplePos x="0" y="0"/>
          <wp:positionH relativeFrom="page">
            <wp:posOffset>3522979</wp:posOffset>
          </wp:positionH>
          <wp:positionV relativeFrom="page">
            <wp:posOffset>449579</wp:posOffset>
          </wp:positionV>
          <wp:extent cx="514350" cy="5715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514350" cy="571500"/>
                  </a:xfrm>
                  <a:prstGeom prst="rect">
                    <a:avLst/>
                  </a:prstGeom>
                </pic:spPr>
              </pic:pic>
            </a:graphicData>
          </a:graphic>
        </wp:anchor>
      </w:drawing>
    </w:r>
    <w:r>
      <w:rPr/>
      <mc:AlternateContent>
        <mc:Choice Requires="wps">
          <w:drawing>
            <wp:anchor distT="0" distB="0" distL="0" distR="0" allowOverlap="1" layoutInCell="1" locked="0" behindDoc="1" simplePos="0" relativeHeight="487472128">
              <wp:simplePos x="0" y="0"/>
              <wp:positionH relativeFrom="page">
                <wp:posOffset>958392</wp:posOffset>
              </wp:positionH>
              <wp:positionV relativeFrom="page">
                <wp:posOffset>998923</wp:posOffset>
              </wp:positionV>
              <wp:extent cx="5640070" cy="128778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640070" cy="1287780"/>
                      </a:xfrm>
                      <a:prstGeom prst="rect">
                        <a:avLst/>
                      </a:prstGeom>
                    </wps:spPr>
                    <wps:txbx>
                      <w:txbxContent>
                        <w:p>
                          <w:pPr>
                            <w:spacing w:line="597" w:lineRule="exact" w:before="0"/>
                            <w:ind w:left="3" w:right="0" w:firstLine="0"/>
                            <w:jc w:val="center"/>
                            <w:rPr>
                              <w:i/>
                              <w:sz w:val="52"/>
                            </w:rPr>
                          </w:pPr>
                          <w:r>
                            <w:rPr>
                              <w:i/>
                              <w:sz w:val="52"/>
                            </w:rPr>
                            <w:t>Ministero</w:t>
                          </w:r>
                          <w:r>
                            <w:rPr>
                              <w:i/>
                              <w:spacing w:val="-5"/>
                              <w:sz w:val="52"/>
                            </w:rPr>
                            <w:t> </w:t>
                          </w:r>
                          <w:r>
                            <w:rPr>
                              <w:i/>
                              <w:sz w:val="52"/>
                            </w:rPr>
                            <w:t>dell’istruzione</w:t>
                          </w:r>
                          <w:r>
                            <w:rPr>
                              <w:i/>
                              <w:spacing w:val="-3"/>
                              <w:sz w:val="52"/>
                            </w:rPr>
                            <w:t> </w:t>
                          </w:r>
                          <w:r>
                            <w:rPr>
                              <w:i/>
                              <w:sz w:val="52"/>
                            </w:rPr>
                            <w:t>e</w:t>
                          </w:r>
                          <w:r>
                            <w:rPr>
                              <w:i/>
                              <w:spacing w:val="-2"/>
                              <w:sz w:val="52"/>
                            </w:rPr>
                            <w:t> </w:t>
                          </w:r>
                          <w:r>
                            <w:rPr>
                              <w:i/>
                              <w:sz w:val="52"/>
                            </w:rPr>
                            <w:t>del</w:t>
                          </w:r>
                          <w:r>
                            <w:rPr>
                              <w:i/>
                              <w:spacing w:val="-4"/>
                              <w:sz w:val="52"/>
                            </w:rPr>
                            <w:t> </w:t>
                          </w:r>
                          <w:r>
                            <w:rPr>
                              <w:i/>
                              <w:spacing w:val="-2"/>
                              <w:sz w:val="52"/>
                            </w:rPr>
                            <w:t>merito</w:t>
                          </w:r>
                        </w:p>
                        <w:p>
                          <w:pPr>
                            <w:spacing w:line="249" w:lineRule="auto" w:before="8"/>
                            <w:ind w:left="3" w:right="2" w:firstLine="0"/>
                            <w:jc w:val="center"/>
                            <w:rPr>
                              <w:i/>
                              <w:sz w:val="40"/>
                            </w:rPr>
                          </w:pPr>
                          <w:r>
                            <w:rPr>
                              <w:i/>
                              <w:sz w:val="40"/>
                            </w:rPr>
                            <w:t>Dipartimento</w:t>
                          </w:r>
                          <w:r>
                            <w:rPr>
                              <w:i/>
                              <w:spacing w:val="-4"/>
                              <w:sz w:val="40"/>
                            </w:rPr>
                            <w:t> </w:t>
                          </w:r>
                          <w:r>
                            <w:rPr>
                              <w:i/>
                              <w:sz w:val="40"/>
                            </w:rPr>
                            <w:t>per</w:t>
                          </w:r>
                          <w:r>
                            <w:rPr>
                              <w:i/>
                              <w:spacing w:val="-4"/>
                              <w:sz w:val="40"/>
                            </w:rPr>
                            <w:t> </w:t>
                          </w:r>
                          <w:r>
                            <w:rPr>
                              <w:i/>
                              <w:sz w:val="40"/>
                            </w:rPr>
                            <w:t>il</w:t>
                          </w:r>
                          <w:r>
                            <w:rPr>
                              <w:i/>
                              <w:spacing w:val="-6"/>
                              <w:sz w:val="40"/>
                            </w:rPr>
                            <w:t> </w:t>
                          </w:r>
                          <w:r>
                            <w:rPr>
                              <w:i/>
                              <w:sz w:val="40"/>
                            </w:rPr>
                            <w:t>sistema</w:t>
                          </w:r>
                          <w:r>
                            <w:rPr>
                              <w:i/>
                              <w:spacing w:val="-4"/>
                              <w:sz w:val="40"/>
                            </w:rPr>
                            <w:t> </w:t>
                          </w:r>
                          <w:r>
                            <w:rPr>
                              <w:i/>
                              <w:sz w:val="40"/>
                            </w:rPr>
                            <w:t>educativo</w:t>
                          </w:r>
                          <w:r>
                            <w:rPr>
                              <w:i/>
                              <w:spacing w:val="-6"/>
                              <w:sz w:val="40"/>
                            </w:rPr>
                            <w:t> </w:t>
                          </w:r>
                          <w:r>
                            <w:rPr>
                              <w:i/>
                              <w:sz w:val="40"/>
                            </w:rPr>
                            <w:t>di</w:t>
                          </w:r>
                          <w:r>
                            <w:rPr>
                              <w:i/>
                              <w:spacing w:val="-4"/>
                              <w:sz w:val="40"/>
                            </w:rPr>
                            <w:t> </w:t>
                          </w:r>
                          <w:r>
                            <w:rPr>
                              <w:i/>
                              <w:sz w:val="40"/>
                            </w:rPr>
                            <w:t>istruzione</w:t>
                          </w:r>
                          <w:r>
                            <w:rPr>
                              <w:i/>
                              <w:spacing w:val="-6"/>
                              <w:sz w:val="40"/>
                            </w:rPr>
                            <w:t> </w:t>
                          </w:r>
                          <w:r>
                            <w:rPr>
                              <w:i/>
                              <w:sz w:val="40"/>
                            </w:rPr>
                            <w:t>e</w:t>
                          </w:r>
                          <w:r>
                            <w:rPr>
                              <w:i/>
                              <w:spacing w:val="-6"/>
                              <w:sz w:val="40"/>
                            </w:rPr>
                            <w:t> </w:t>
                          </w:r>
                          <w:r>
                            <w:rPr>
                              <w:i/>
                              <w:sz w:val="40"/>
                            </w:rPr>
                            <w:t>di </w:t>
                          </w:r>
                          <w:r>
                            <w:rPr>
                              <w:i/>
                              <w:spacing w:val="-2"/>
                              <w:sz w:val="40"/>
                            </w:rPr>
                            <w:t>formazione</w:t>
                          </w:r>
                        </w:p>
                        <w:p>
                          <w:pPr>
                            <w:spacing w:before="78"/>
                            <w:ind w:left="639" w:right="0" w:firstLine="0"/>
                            <w:jc w:val="left"/>
                            <w:rPr>
                              <w:i/>
                              <w:sz w:val="24"/>
                            </w:rPr>
                          </w:pPr>
                          <w:r>
                            <w:rPr>
                              <w:i/>
                              <w:sz w:val="32"/>
                            </w:rPr>
                            <w:t>Direzione</w:t>
                          </w:r>
                          <w:r>
                            <w:rPr>
                              <w:i/>
                              <w:spacing w:val="-8"/>
                              <w:sz w:val="32"/>
                            </w:rPr>
                            <w:t> </w:t>
                          </w:r>
                          <w:r>
                            <w:rPr>
                              <w:i/>
                              <w:sz w:val="32"/>
                            </w:rPr>
                            <w:t>generale</w:t>
                          </w:r>
                          <w:r>
                            <w:rPr>
                              <w:i/>
                              <w:spacing w:val="-8"/>
                              <w:sz w:val="32"/>
                            </w:rPr>
                            <w:t> </w:t>
                          </w:r>
                          <w:r>
                            <w:rPr>
                              <w:i/>
                              <w:sz w:val="32"/>
                            </w:rPr>
                            <w:t>per</w:t>
                          </w:r>
                          <w:r>
                            <w:rPr>
                              <w:i/>
                              <w:spacing w:val="-7"/>
                              <w:sz w:val="32"/>
                            </w:rPr>
                            <w:t> </w:t>
                          </w:r>
                          <w:r>
                            <w:rPr>
                              <w:i/>
                              <w:sz w:val="32"/>
                            </w:rPr>
                            <w:t>il</w:t>
                          </w:r>
                          <w:r>
                            <w:rPr>
                              <w:i/>
                              <w:spacing w:val="-9"/>
                              <w:sz w:val="32"/>
                            </w:rPr>
                            <w:t> </w:t>
                          </w:r>
                          <w:r>
                            <w:rPr>
                              <w:i/>
                              <w:sz w:val="32"/>
                            </w:rPr>
                            <w:t>personale</w:t>
                          </w:r>
                          <w:r>
                            <w:rPr>
                              <w:i/>
                              <w:spacing w:val="-8"/>
                              <w:sz w:val="32"/>
                            </w:rPr>
                            <w:t> </w:t>
                          </w:r>
                          <w:r>
                            <w:rPr>
                              <w:i/>
                              <w:sz w:val="32"/>
                            </w:rPr>
                            <w:t>scolastico</w:t>
                          </w:r>
                          <w:r>
                            <w:rPr>
                              <w:i/>
                              <w:spacing w:val="-1"/>
                              <w:sz w:val="32"/>
                            </w:rPr>
                            <w:t> </w:t>
                          </w:r>
                          <w:r>
                            <w:rPr>
                              <w:i/>
                              <w:sz w:val="32"/>
                            </w:rPr>
                            <w:t>-</w:t>
                          </w:r>
                          <w:r>
                            <w:rPr>
                              <w:i/>
                              <w:spacing w:val="-9"/>
                              <w:sz w:val="32"/>
                            </w:rPr>
                            <w:t> </w:t>
                          </w:r>
                          <w:r>
                            <w:rPr>
                              <w:i/>
                              <w:sz w:val="32"/>
                            </w:rPr>
                            <w:t>Uffici</w:t>
                          </w:r>
                          <w:r>
                            <w:rPr>
                              <w:i/>
                              <w:spacing w:val="-5"/>
                              <w:sz w:val="32"/>
                            </w:rPr>
                            <w:t> </w:t>
                          </w:r>
                          <w:r>
                            <w:rPr>
                              <w:i/>
                              <w:sz w:val="24"/>
                            </w:rPr>
                            <w:t>IV</w:t>
                          </w:r>
                          <w:r>
                            <w:rPr>
                              <w:i/>
                              <w:spacing w:val="-5"/>
                              <w:sz w:val="24"/>
                            </w:rPr>
                            <w:t> </w:t>
                          </w:r>
                          <w:r>
                            <w:rPr>
                              <w:i/>
                              <w:sz w:val="24"/>
                            </w:rPr>
                            <w:t>e</w:t>
                          </w:r>
                          <w:r>
                            <w:rPr>
                              <w:i/>
                              <w:spacing w:val="-6"/>
                              <w:sz w:val="24"/>
                            </w:rPr>
                            <w:t> </w:t>
                          </w:r>
                          <w:r>
                            <w:rPr>
                              <w:i/>
                              <w:spacing w:val="-10"/>
                              <w:sz w:val="24"/>
                            </w:rPr>
                            <w:t>V</w:t>
                          </w:r>
                        </w:p>
                      </w:txbxContent>
                    </wps:txbx>
                    <wps:bodyPr wrap="square" lIns="0" tIns="0" rIns="0" bIns="0" rtlCol="0">
                      <a:noAutofit/>
                    </wps:bodyPr>
                  </wps:wsp>
                </a:graphicData>
              </a:graphic>
            </wp:anchor>
          </w:drawing>
        </mc:Choice>
        <mc:Fallback>
          <w:pict>
            <v:shape style="position:absolute;margin-left:75.463997pt;margin-top:78.655396pt;width:444.1pt;height:101.4pt;mso-position-horizontal-relative:page;mso-position-vertical-relative:page;z-index:-15844352" type="#_x0000_t202" id="docshape8" filled="false" stroked="false">
              <v:textbox inset="0,0,0,0">
                <w:txbxContent>
                  <w:p>
                    <w:pPr>
                      <w:spacing w:line="597" w:lineRule="exact" w:before="0"/>
                      <w:ind w:left="3" w:right="0" w:firstLine="0"/>
                      <w:jc w:val="center"/>
                      <w:rPr>
                        <w:i/>
                        <w:sz w:val="52"/>
                      </w:rPr>
                    </w:pPr>
                    <w:r>
                      <w:rPr>
                        <w:i/>
                        <w:sz w:val="52"/>
                      </w:rPr>
                      <w:t>Ministero</w:t>
                    </w:r>
                    <w:r>
                      <w:rPr>
                        <w:i/>
                        <w:spacing w:val="-5"/>
                        <w:sz w:val="52"/>
                      </w:rPr>
                      <w:t> </w:t>
                    </w:r>
                    <w:r>
                      <w:rPr>
                        <w:i/>
                        <w:sz w:val="52"/>
                      </w:rPr>
                      <w:t>dell’istruzione</w:t>
                    </w:r>
                    <w:r>
                      <w:rPr>
                        <w:i/>
                        <w:spacing w:val="-3"/>
                        <w:sz w:val="52"/>
                      </w:rPr>
                      <w:t> </w:t>
                    </w:r>
                    <w:r>
                      <w:rPr>
                        <w:i/>
                        <w:sz w:val="52"/>
                      </w:rPr>
                      <w:t>e</w:t>
                    </w:r>
                    <w:r>
                      <w:rPr>
                        <w:i/>
                        <w:spacing w:val="-2"/>
                        <w:sz w:val="52"/>
                      </w:rPr>
                      <w:t> </w:t>
                    </w:r>
                    <w:r>
                      <w:rPr>
                        <w:i/>
                        <w:sz w:val="52"/>
                      </w:rPr>
                      <w:t>del</w:t>
                    </w:r>
                    <w:r>
                      <w:rPr>
                        <w:i/>
                        <w:spacing w:val="-4"/>
                        <w:sz w:val="52"/>
                      </w:rPr>
                      <w:t> </w:t>
                    </w:r>
                    <w:r>
                      <w:rPr>
                        <w:i/>
                        <w:spacing w:val="-2"/>
                        <w:sz w:val="52"/>
                      </w:rPr>
                      <w:t>merito</w:t>
                    </w:r>
                  </w:p>
                  <w:p>
                    <w:pPr>
                      <w:spacing w:line="249" w:lineRule="auto" w:before="8"/>
                      <w:ind w:left="3" w:right="2" w:firstLine="0"/>
                      <w:jc w:val="center"/>
                      <w:rPr>
                        <w:i/>
                        <w:sz w:val="40"/>
                      </w:rPr>
                    </w:pPr>
                    <w:r>
                      <w:rPr>
                        <w:i/>
                        <w:sz w:val="40"/>
                      </w:rPr>
                      <w:t>Dipartimento</w:t>
                    </w:r>
                    <w:r>
                      <w:rPr>
                        <w:i/>
                        <w:spacing w:val="-4"/>
                        <w:sz w:val="40"/>
                      </w:rPr>
                      <w:t> </w:t>
                    </w:r>
                    <w:r>
                      <w:rPr>
                        <w:i/>
                        <w:sz w:val="40"/>
                      </w:rPr>
                      <w:t>per</w:t>
                    </w:r>
                    <w:r>
                      <w:rPr>
                        <w:i/>
                        <w:spacing w:val="-4"/>
                        <w:sz w:val="40"/>
                      </w:rPr>
                      <w:t> </w:t>
                    </w:r>
                    <w:r>
                      <w:rPr>
                        <w:i/>
                        <w:sz w:val="40"/>
                      </w:rPr>
                      <w:t>il</w:t>
                    </w:r>
                    <w:r>
                      <w:rPr>
                        <w:i/>
                        <w:spacing w:val="-6"/>
                        <w:sz w:val="40"/>
                      </w:rPr>
                      <w:t> </w:t>
                    </w:r>
                    <w:r>
                      <w:rPr>
                        <w:i/>
                        <w:sz w:val="40"/>
                      </w:rPr>
                      <w:t>sistema</w:t>
                    </w:r>
                    <w:r>
                      <w:rPr>
                        <w:i/>
                        <w:spacing w:val="-4"/>
                        <w:sz w:val="40"/>
                      </w:rPr>
                      <w:t> </w:t>
                    </w:r>
                    <w:r>
                      <w:rPr>
                        <w:i/>
                        <w:sz w:val="40"/>
                      </w:rPr>
                      <w:t>educativo</w:t>
                    </w:r>
                    <w:r>
                      <w:rPr>
                        <w:i/>
                        <w:spacing w:val="-6"/>
                        <w:sz w:val="40"/>
                      </w:rPr>
                      <w:t> </w:t>
                    </w:r>
                    <w:r>
                      <w:rPr>
                        <w:i/>
                        <w:sz w:val="40"/>
                      </w:rPr>
                      <w:t>di</w:t>
                    </w:r>
                    <w:r>
                      <w:rPr>
                        <w:i/>
                        <w:spacing w:val="-4"/>
                        <w:sz w:val="40"/>
                      </w:rPr>
                      <w:t> </w:t>
                    </w:r>
                    <w:r>
                      <w:rPr>
                        <w:i/>
                        <w:sz w:val="40"/>
                      </w:rPr>
                      <w:t>istruzione</w:t>
                    </w:r>
                    <w:r>
                      <w:rPr>
                        <w:i/>
                        <w:spacing w:val="-6"/>
                        <w:sz w:val="40"/>
                      </w:rPr>
                      <w:t> </w:t>
                    </w:r>
                    <w:r>
                      <w:rPr>
                        <w:i/>
                        <w:sz w:val="40"/>
                      </w:rPr>
                      <w:t>e</w:t>
                    </w:r>
                    <w:r>
                      <w:rPr>
                        <w:i/>
                        <w:spacing w:val="-6"/>
                        <w:sz w:val="40"/>
                      </w:rPr>
                      <w:t> </w:t>
                    </w:r>
                    <w:r>
                      <w:rPr>
                        <w:i/>
                        <w:sz w:val="40"/>
                      </w:rPr>
                      <w:t>di </w:t>
                    </w:r>
                    <w:r>
                      <w:rPr>
                        <w:i/>
                        <w:spacing w:val="-2"/>
                        <w:sz w:val="40"/>
                      </w:rPr>
                      <w:t>formazione</w:t>
                    </w:r>
                  </w:p>
                  <w:p>
                    <w:pPr>
                      <w:spacing w:before="78"/>
                      <w:ind w:left="639" w:right="0" w:firstLine="0"/>
                      <w:jc w:val="left"/>
                      <w:rPr>
                        <w:i/>
                        <w:sz w:val="24"/>
                      </w:rPr>
                    </w:pPr>
                    <w:r>
                      <w:rPr>
                        <w:i/>
                        <w:sz w:val="32"/>
                      </w:rPr>
                      <w:t>Direzione</w:t>
                    </w:r>
                    <w:r>
                      <w:rPr>
                        <w:i/>
                        <w:spacing w:val="-8"/>
                        <w:sz w:val="32"/>
                      </w:rPr>
                      <w:t> </w:t>
                    </w:r>
                    <w:r>
                      <w:rPr>
                        <w:i/>
                        <w:sz w:val="32"/>
                      </w:rPr>
                      <w:t>generale</w:t>
                    </w:r>
                    <w:r>
                      <w:rPr>
                        <w:i/>
                        <w:spacing w:val="-8"/>
                        <w:sz w:val="32"/>
                      </w:rPr>
                      <w:t> </w:t>
                    </w:r>
                    <w:r>
                      <w:rPr>
                        <w:i/>
                        <w:sz w:val="32"/>
                      </w:rPr>
                      <w:t>per</w:t>
                    </w:r>
                    <w:r>
                      <w:rPr>
                        <w:i/>
                        <w:spacing w:val="-7"/>
                        <w:sz w:val="32"/>
                      </w:rPr>
                      <w:t> </w:t>
                    </w:r>
                    <w:r>
                      <w:rPr>
                        <w:i/>
                        <w:sz w:val="32"/>
                      </w:rPr>
                      <w:t>il</w:t>
                    </w:r>
                    <w:r>
                      <w:rPr>
                        <w:i/>
                        <w:spacing w:val="-9"/>
                        <w:sz w:val="32"/>
                      </w:rPr>
                      <w:t> </w:t>
                    </w:r>
                    <w:r>
                      <w:rPr>
                        <w:i/>
                        <w:sz w:val="32"/>
                      </w:rPr>
                      <w:t>personale</w:t>
                    </w:r>
                    <w:r>
                      <w:rPr>
                        <w:i/>
                        <w:spacing w:val="-8"/>
                        <w:sz w:val="32"/>
                      </w:rPr>
                      <w:t> </w:t>
                    </w:r>
                    <w:r>
                      <w:rPr>
                        <w:i/>
                        <w:sz w:val="32"/>
                      </w:rPr>
                      <w:t>scolastico</w:t>
                    </w:r>
                    <w:r>
                      <w:rPr>
                        <w:i/>
                        <w:spacing w:val="-1"/>
                        <w:sz w:val="32"/>
                      </w:rPr>
                      <w:t> </w:t>
                    </w:r>
                    <w:r>
                      <w:rPr>
                        <w:i/>
                        <w:sz w:val="32"/>
                      </w:rPr>
                      <w:t>-</w:t>
                    </w:r>
                    <w:r>
                      <w:rPr>
                        <w:i/>
                        <w:spacing w:val="-9"/>
                        <w:sz w:val="32"/>
                      </w:rPr>
                      <w:t> </w:t>
                    </w:r>
                    <w:r>
                      <w:rPr>
                        <w:i/>
                        <w:sz w:val="32"/>
                      </w:rPr>
                      <w:t>Uffici</w:t>
                    </w:r>
                    <w:r>
                      <w:rPr>
                        <w:i/>
                        <w:spacing w:val="-5"/>
                        <w:sz w:val="32"/>
                      </w:rPr>
                      <w:t> </w:t>
                    </w:r>
                    <w:r>
                      <w:rPr>
                        <w:i/>
                        <w:sz w:val="24"/>
                      </w:rPr>
                      <w:t>IV</w:t>
                    </w:r>
                    <w:r>
                      <w:rPr>
                        <w:i/>
                        <w:spacing w:val="-5"/>
                        <w:sz w:val="24"/>
                      </w:rPr>
                      <w:t> </w:t>
                    </w:r>
                    <w:r>
                      <w:rPr>
                        <w:i/>
                        <w:sz w:val="24"/>
                      </w:rPr>
                      <w:t>e</w:t>
                    </w:r>
                    <w:r>
                      <w:rPr>
                        <w:i/>
                        <w:spacing w:val="-6"/>
                        <w:sz w:val="24"/>
                      </w:rPr>
                      <w:t> </w:t>
                    </w:r>
                    <w:r>
                      <w:rPr>
                        <w:i/>
                        <w:spacing w:val="-10"/>
                        <w:sz w:val="24"/>
                      </w:rPr>
                      <w:t>V</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358" w:hanging="246"/>
        <w:jc w:val="left"/>
      </w:pPr>
      <w:rPr>
        <w:rFonts w:hint="default" w:ascii="Times New Roman" w:hAnsi="Times New Roman" w:eastAsia="Times New Roman" w:cs="Times New Roman"/>
        <w:b w:val="0"/>
        <w:bCs w:val="0"/>
        <w:i w:val="0"/>
        <w:iCs w:val="0"/>
        <w:spacing w:val="-1"/>
        <w:w w:val="100"/>
        <w:sz w:val="24"/>
        <w:szCs w:val="24"/>
        <w:lang w:val="it-IT" w:eastAsia="en-US" w:bidi="ar-SA"/>
      </w:rPr>
    </w:lvl>
    <w:lvl w:ilvl="1">
      <w:start w:val="0"/>
      <w:numFmt w:val="bullet"/>
      <w:lvlText w:val="•"/>
      <w:lvlJc w:val="left"/>
      <w:pPr>
        <w:ind w:left="1310" w:hanging="246"/>
      </w:pPr>
      <w:rPr>
        <w:rFonts w:hint="default"/>
        <w:lang w:val="it-IT" w:eastAsia="en-US" w:bidi="ar-SA"/>
      </w:rPr>
    </w:lvl>
    <w:lvl w:ilvl="2">
      <w:start w:val="0"/>
      <w:numFmt w:val="bullet"/>
      <w:lvlText w:val="•"/>
      <w:lvlJc w:val="left"/>
      <w:pPr>
        <w:ind w:left="2261" w:hanging="246"/>
      </w:pPr>
      <w:rPr>
        <w:rFonts w:hint="default"/>
        <w:lang w:val="it-IT" w:eastAsia="en-US" w:bidi="ar-SA"/>
      </w:rPr>
    </w:lvl>
    <w:lvl w:ilvl="3">
      <w:start w:val="0"/>
      <w:numFmt w:val="bullet"/>
      <w:lvlText w:val="•"/>
      <w:lvlJc w:val="left"/>
      <w:pPr>
        <w:ind w:left="3211" w:hanging="246"/>
      </w:pPr>
      <w:rPr>
        <w:rFonts w:hint="default"/>
        <w:lang w:val="it-IT" w:eastAsia="en-US" w:bidi="ar-SA"/>
      </w:rPr>
    </w:lvl>
    <w:lvl w:ilvl="4">
      <w:start w:val="0"/>
      <w:numFmt w:val="bullet"/>
      <w:lvlText w:val="•"/>
      <w:lvlJc w:val="left"/>
      <w:pPr>
        <w:ind w:left="4162" w:hanging="246"/>
      </w:pPr>
      <w:rPr>
        <w:rFonts w:hint="default"/>
        <w:lang w:val="it-IT" w:eastAsia="en-US" w:bidi="ar-SA"/>
      </w:rPr>
    </w:lvl>
    <w:lvl w:ilvl="5">
      <w:start w:val="0"/>
      <w:numFmt w:val="bullet"/>
      <w:lvlText w:val="•"/>
      <w:lvlJc w:val="left"/>
      <w:pPr>
        <w:ind w:left="5113" w:hanging="246"/>
      </w:pPr>
      <w:rPr>
        <w:rFonts w:hint="default"/>
        <w:lang w:val="it-IT" w:eastAsia="en-US" w:bidi="ar-SA"/>
      </w:rPr>
    </w:lvl>
    <w:lvl w:ilvl="6">
      <w:start w:val="0"/>
      <w:numFmt w:val="bullet"/>
      <w:lvlText w:val="•"/>
      <w:lvlJc w:val="left"/>
      <w:pPr>
        <w:ind w:left="6063" w:hanging="246"/>
      </w:pPr>
      <w:rPr>
        <w:rFonts w:hint="default"/>
        <w:lang w:val="it-IT" w:eastAsia="en-US" w:bidi="ar-SA"/>
      </w:rPr>
    </w:lvl>
    <w:lvl w:ilvl="7">
      <w:start w:val="0"/>
      <w:numFmt w:val="bullet"/>
      <w:lvlText w:val="•"/>
      <w:lvlJc w:val="left"/>
      <w:pPr>
        <w:ind w:left="7014" w:hanging="246"/>
      </w:pPr>
      <w:rPr>
        <w:rFonts w:hint="default"/>
        <w:lang w:val="it-IT" w:eastAsia="en-US" w:bidi="ar-SA"/>
      </w:rPr>
    </w:lvl>
    <w:lvl w:ilvl="8">
      <w:start w:val="0"/>
      <w:numFmt w:val="bullet"/>
      <w:lvlText w:val="•"/>
      <w:lvlJc w:val="left"/>
      <w:pPr>
        <w:ind w:left="7965" w:hanging="246"/>
      </w:pPr>
      <w:rPr>
        <w:rFonts w:hint="default"/>
        <w:lang w:val="it-IT" w:eastAsia="en-US" w:bidi="ar-SA"/>
      </w:rPr>
    </w:lvl>
  </w:abstractNum>
  <w:abstractNum w:abstractNumId="2">
    <w:multiLevelType w:val="hybridMultilevel"/>
    <w:lvl w:ilvl="0">
      <w:start w:val="0"/>
      <w:numFmt w:val="bullet"/>
      <w:lvlText w:val="-"/>
      <w:lvlJc w:val="left"/>
      <w:pPr>
        <w:ind w:left="113" w:hanging="708"/>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094" w:hanging="708"/>
      </w:pPr>
      <w:rPr>
        <w:rFonts w:hint="default"/>
        <w:lang w:val="it-IT" w:eastAsia="en-US" w:bidi="ar-SA"/>
      </w:rPr>
    </w:lvl>
    <w:lvl w:ilvl="2">
      <w:start w:val="0"/>
      <w:numFmt w:val="bullet"/>
      <w:lvlText w:val="•"/>
      <w:lvlJc w:val="left"/>
      <w:pPr>
        <w:ind w:left="2069" w:hanging="708"/>
      </w:pPr>
      <w:rPr>
        <w:rFonts w:hint="default"/>
        <w:lang w:val="it-IT" w:eastAsia="en-US" w:bidi="ar-SA"/>
      </w:rPr>
    </w:lvl>
    <w:lvl w:ilvl="3">
      <w:start w:val="0"/>
      <w:numFmt w:val="bullet"/>
      <w:lvlText w:val="•"/>
      <w:lvlJc w:val="left"/>
      <w:pPr>
        <w:ind w:left="3043" w:hanging="708"/>
      </w:pPr>
      <w:rPr>
        <w:rFonts w:hint="default"/>
        <w:lang w:val="it-IT" w:eastAsia="en-US" w:bidi="ar-SA"/>
      </w:rPr>
    </w:lvl>
    <w:lvl w:ilvl="4">
      <w:start w:val="0"/>
      <w:numFmt w:val="bullet"/>
      <w:lvlText w:val="•"/>
      <w:lvlJc w:val="left"/>
      <w:pPr>
        <w:ind w:left="4018" w:hanging="708"/>
      </w:pPr>
      <w:rPr>
        <w:rFonts w:hint="default"/>
        <w:lang w:val="it-IT" w:eastAsia="en-US" w:bidi="ar-SA"/>
      </w:rPr>
    </w:lvl>
    <w:lvl w:ilvl="5">
      <w:start w:val="0"/>
      <w:numFmt w:val="bullet"/>
      <w:lvlText w:val="•"/>
      <w:lvlJc w:val="left"/>
      <w:pPr>
        <w:ind w:left="4993" w:hanging="708"/>
      </w:pPr>
      <w:rPr>
        <w:rFonts w:hint="default"/>
        <w:lang w:val="it-IT" w:eastAsia="en-US" w:bidi="ar-SA"/>
      </w:rPr>
    </w:lvl>
    <w:lvl w:ilvl="6">
      <w:start w:val="0"/>
      <w:numFmt w:val="bullet"/>
      <w:lvlText w:val="•"/>
      <w:lvlJc w:val="left"/>
      <w:pPr>
        <w:ind w:left="5967" w:hanging="708"/>
      </w:pPr>
      <w:rPr>
        <w:rFonts w:hint="default"/>
        <w:lang w:val="it-IT" w:eastAsia="en-US" w:bidi="ar-SA"/>
      </w:rPr>
    </w:lvl>
    <w:lvl w:ilvl="7">
      <w:start w:val="0"/>
      <w:numFmt w:val="bullet"/>
      <w:lvlText w:val="•"/>
      <w:lvlJc w:val="left"/>
      <w:pPr>
        <w:ind w:left="6942" w:hanging="708"/>
      </w:pPr>
      <w:rPr>
        <w:rFonts w:hint="default"/>
        <w:lang w:val="it-IT" w:eastAsia="en-US" w:bidi="ar-SA"/>
      </w:rPr>
    </w:lvl>
    <w:lvl w:ilvl="8">
      <w:start w:val="0"/>
      <w:numFmt w:val="bullet"/>
      <w:lvlText w:val="•"/>
      <w:lvlJc w:val="left"/>
      <w:pPr>
        <w:ind w:left="7917" w:hanging="708"/>
      </w:pPr>
      <w:rPr>
        <w:rFonts w:hint="default"/>
        <w:lang w:val="it-IT" w:eastAsia="en-US" w:bidi="ar-SA"/>
      </w:rPr>
    </w:lvl>
  </w:abstractNum>
  <w:abstractNum w:abstractNumId="1">
    <w:multiLevelType w:val="hybridMultilevel"/>
    <w:lvl w:ilvl="0">
      <w:start w:val="1"/>
      <w:numFmt w:val="lowerLetter"/>
      <w:lvlText w:val="%1)"/>
      <w:lvlJc w:val="left"/>
      <w:pPr>
        <w:ind w:left="113" w:hanging="267"/>
        <w:jc w:val="left"/>
      </w:pPr>
      <w:rPr>
        <w:rFonts w:hint="default" w:ascii="Times New Roman" w:hAnsi="Times New Roman" w:eastAsia="Times New Roman" w:cs="Times New Roman"/>
        <w:b w:val="0"/>
        <w:bCs w:val="0"/>
        <w:i w:val="0"/>
        <w:iCs w:val="0"/>
        <w:spacing w:val="-1"/>
        <w:w w:val="100"/>
        <w:sz w:val="24"/>
        <w:szCs w:val="24"/>
        <w:lang w:val="it-IT" w:eastAsia="en-US" w:bidi="ar-SA"/>
      </w:rPr>
    </w:lvl>
    <w:lvl w:ilvl="1">
      <w:start w:val="1"/>
      <w:numFmt w:val="decimal"/>
      <w:lvlText w:val="%2)"/>
      <w:lvlJc w:val="left"/>
      <w:pPr>
        <w:ind w:left="821" w:hanging="312"/>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2">
      <w:start w:val="0"/>
      <w:numFmt w:val="bullet"/>
      <w:lvlText w:val="•"/>
      <w:lvlJc w:val="left"/>
      <w:pPr>
        <w:ind w:left="1825" w:hanging="312"/>
      </w:pPr>
      <w:rPr>
        <w:rFonts w:hint="default"/>
        <w:lang w:val="it-IT" w:eastAsia="en-US" w:bidi="ar-SA"/>
      </w:rPr>
    </w:lvl>
    <w:lvl w:ilvl="3">
      <w:start w:val="0"/>
      <w:numFmt w:val="bullet"/>
      <w:lvlText w:val="•"/>
      <w:lvlJc w:val="left"/>
      <w:pPr>
        <w:ind w:left="2830" w:hanging="312"/>
      </w:pPr>
      <w:rPr>
        <w:rFonts w:hint="default"/>
        <w:lang w:val="it-IT" w:eastAsia="en-US" w:bidi="ar-SA"/>
      </w:rPr>
    </w:lvl>
    <w:lvl w:ilvl="4">
      <w:start w:val="0"/>
      <w:numFmt w:val="bullet"/>
      <w:lvlText w:val="•"/>
      <w:lvlJc w:val="left"/>
      <w:pPr>
        <w:ind w:left="3835" w:hanging="312"/>
      </w:pPr>
      <w:rPr>
        <w:rFonts w:hint="default"/>
        <w:lang w:val="it-IT" w:eastAsia="en-US" w:bidi="ar-SA"/>
      </w:rPr>
    </w:lvl>
    <w:lvl w:ilvl="5">
      <w:start w:val="0"/>
      <w:numFmt w:val="bullet"/>
      <w:lvlText w:val="•"/>
      <w:lvlJc w:val="left"/>
      <w:pPr>
        <w:ind w:left="4840" w:hanging="312"/>
      </w:pPr>
      <w:rPr>
        <w:rFonts w:hint="default"/>
        <w:lang w:val="it-IT" w:eastAsia="en-US" w:bidi="ar-SA"/>
      </w:rPr>
    </w:lvl>
    <w:lvl w:ilvl="6">
      <w:start w:val="0"/>
      <w:numFmt w:val="bullet"/>
      <w:lvlText w:val="•"/>
      <w:lvlJc w:val="left"/>
      <w:pPr>
        <w:ind w:left="5845" w:hanging="312"/>
      </w:pPr>
      <w:rPr>
        <w:rFonts w:hint="default"/>
        <w:lang w:val="it-IT" w:eastAsia="en-US" w:bidi="ar-SA"/>
      </w:rPr>
    </w:lvl>
    <w:lvl w:ilvl="7">
      <w:start w:val="0"/>
      <w:numFmt w:val="bullet"/>
      <w:lvlText w:val="•"/>
      <w:lvlJc w:val="left"/>
      <w:pPr>
        <w:ind w:left="6850" w:hanging="312"/>
      </w:pPr>
      <w:rPr>
        <w:rFonts w:hint="default"/>
        <w:lang w:val="it-IT" w:eastAsia="en-US" w:bidi="ar-SA"/>
      </w:rPr>
    </w:lvl>
    <w:lvl w:ilvl="8">
      <w:start w:val="0"/>
      <w:numFmt w:val="bullet"/>
      <w:lvlText w:val="•"/>
      <w:lvlJc w:val="left"/>
      <w:pPr>
        <w:ind w:left="7856" w:hanging="312"/>
      </w:pPr>
      <w:rPr>
        <w:rFonts w:hint="default"/>
        <w:lang w:val="it-IT" w:eastAsia="en-US" w:bidi="ar-SA"/>
      </w:rPr>
    </w:lvl>
  </w:abstractNum>
  <w:abstractNum w:abstractNumId="0">
    <w:multiLevelType w:val="hybridMultilevel"/>
    <w:lvl w:ilvl="0">
      <w:start w:val="0"/>
      <w:numFmt w:val="bullet"/>
      <w:lvlText w:val="-"/>
      <w:lvlJc w:val="left"/>
      <w:pPr>
        <w:ind w:left="113" w:hanging="144"/>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094" w:hanging="144"/>
      </w:pPr>
      <w:rPr>
        <w:rFonts w:hint="default"/>
        <w:lang w:val="it-IT" w:eastAsia="en-US" w:bidi="ar-SA"/>
      </w:rPr>
    </w:lvl>
    <w:lvl w:ilvl="2">
      <w:start w:val="0"/>
      <w:numFmt w:val="bullet"/>
      <w:lvlText w:val="•"/>
      <w:lvlJc w:val="left"/>
      <w:pPr>
        <w:ind w:left="2069" w:hanging="144"/>
      </w:pPr>
      <w:rPr>
        <w:rFonts w:hint="default"/>
        <w:lang w:val="it-IT" w:eastAsia="en-US" w:bidi="ar-SA"/>
      </w:rPr>
    </w:lvl>
    <w:lvl w:ilvl="3">
      <w:start w:val="0"/>
      <w:numFmt w:val="bullet"/>
      <w:lvlText w:val="•"/>
      <w:lvlJc w:val="left"/>
      <w:pPr>
        <w:ind w:left="3043" w:hanging="144"/>
      </w:pPr>
      <w:rPr>
        <w:rFonts w:hint="default"/>
        <w:lang w:val="it-IT" w:eastAsia="en-US" w:bidi="ar-SA"/>
      </w:rPr>
    </w:lvl>
    <w:lvl w:ilvl="4">
      <w:start w:val="0"/>
      <w:numFmt w:val="bullet"/>
      <w:lvlText w:val="•"/>
      <w:lvlJc w:val="left"/>
      <w:pPr>
        <w:ind w:left="4018" w:hanging="144"/>
      </w:pPr>
      <w:rPr>
        <w:rFonts w:hint="default"/>
        <w:lang w:val="it-IT" w:eastAsia="en-US" w:bidi="ar-SA"/>
      </w:rPr>
    </w:lvl>
    <w:lvl w:ilvl="5">
      <w:start w:val="0"/>
      <w:numFmt w:val="bullet"/>
      <w:lvlText w:val="•"/>
      <w:lvlJc w:val="left"/>
      <w:pPr>
        <w:ind w:left="4993" w:hanging="144"/>
      </w:pPr>
      <w:rPr>
        <w:rFonts w:hint="default"/>
        <w:lang w:val="it-IT" w:eastAsia="en-US" w:bidi="ar-SA"/>
      </w:rPr>
    </w:lvl>
    <w:lvl w:ilvl="6">
      <w:start w:val="0"/>
      <w:numFmt w:val="bullet"/>
      <w:lvlText w:val="•"/>
      <w:lvlJc w:val="left"/>
      <w:pPr>
        <w:ind w:left="5967" w:hanging="144"/>
      </w:pPr>
      <w:rPr>
        <w:rFonts w:hint="default"/>
        <w:lang w:val="it-IT" w:eastAsia="en-US" w:bidi="ar-SA"/>
      </w:rPr>
    </w:lvl>
    <w:lvl w:ilvl="7">
      <w:start w:val="0"/>
      <w:numFmt w:val="bullet"/>
      <w:lvlText w:val="•"/>
      <w:lvlJc w:val="left"/>
      <w:pPr>
        <w:ind w:left="6942" w:hanging="144"/>
      </w:pPr>
      <w:rPr>
        <w:rFonts w:hint="default"/>
        <w:lang w:val="it-IT" w:eastAsia="en-US" w:bidi="ar-SA"/>
      </w:rPr>
    </w:lvl>
    <w:lvl w:ilvl="8">
      <w:start w:val="0"/>
      <w:numFmt w:val="bullet"/>
      <w:lvlText w:val="•"/>
      <w:lvlJc w:val="left"/>
      <w:pPr>
        <w:ind w:left="7917" w:hanging="144"/>
      </w:pPr>
      <w:rPr>
        <w:rFonts w:hint="default"/>
        <w:lang w:val="it-IT"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ind w:left="113"/>
    </w:pPr>
    <w:rPr>
      <w:rFonts w:ascii="Times New Roman" w:hAnsi="Times New Roman" w:eastAsia="Times New Roman" w:cs="Times New Roman"/>
      <w:sz w:val="24"/>
      <w:szCs w:val="24"/>
      <w:lang w:val="it-IT" w:eastAsia="en-US" w:bidi="ar-SA"/>
    </w:rPr>
  </w:style>
  <w:style w:styleId="Heading1" w:type="paragraph">
    <w:name w:val="Heading 1"/>
    <w:basedOn w:val="Normal"/>
    <w:uiPriority w:val="1"/>
    <w:qFormat/>
    <w:pPr>
      <w:ind w:left="3"/>
      <w:jc w:val="center"/>
      <w:outlineLvl w:val="1"/>
    </w:pPr>
    <w:rPr>
      <w:rFonts w:ascii="Times New Roman" w:hAnsi="Times New Roman" w:eastAsia="Times New Roman" w:cs="Times New Roman"/>
      <w:i/>
      <w:iCs/>
      <w:sz w:val="52"/>
      <w:szCs w:val="52"/>
      <w:lang w:val="it-IT" w:eastAsia="en-US" w:bidi="ar-SA"/>
    </w:rPr>
  </w:style>
  <w:style w:styleId="Heading2" w:type="paragraph">
    <w:name w:val="Heading 2"/>
    <w:basedOn w:val="Normal"/>
    <w:uiPriority w:val="1"/>
    <w:qFormat/>
    <w:pPr>
      <w:ind w:right="2"/>
      <w:jc w:val="center"/>
      <w:outlineLvl w:val="2"/>
    </w:pPr>
    <w:rPr>
      <w:rFonts w:ascii="Times New Roman" w:hAnsi="Times New Roman" w:eastAsia="Times New Roman" w:cs="Times New Roman"/>
      <w:i/>
      <w:iCs/>
      <w:sz w:val="40"/>
      <w:szCs w:val="40"/>
      <w:lang w:val="it-IT" w:eastAsia="en-US" w:bidi="ar-SA"/>
    </w:rPr>
  </w:style>
  <w:style w:styleId="Heading3" w:type="paragraph">
    <w:name w:val="Heading 3"/>
    <w:basedOn w:val="Normal"/>
    <w:uiPriority w:val="1"/>
    <w:qFormat/>
    <w:pPr>
      <w:spacing w:before="57"/>
      <w:ind w:left="639"/>
      <w:outlineLvl w:val="3"/>
    </w:pPr>
    <w:rPr>
      <w:rFonts w:ascii="Times New Roman" w:hAnsi="Times New Roman" w:eastAsia="Times New Roman" w:cs="Times New Roman"/>
      <w:i/>
      <w:iCs/>
      <w:sz w:val="32"/>
      <w:szCs w:val="32"/>
      <w:lang w:val="it-IT" w:eastAsia="en-US" w:bidi="ar-SA"/>
    </w:rPr>
  </w:style>
  <w:style w:styleId="Heading4" w:type="paragraph">
    <w:name w:val="Heading 4"/>
    <w:basedOn w:val="Normal"/>
    <w:uiPriority w:val="1"/>
    <w:qFormat/>
    <w:pPr>
      <w:ind w:left="113"/>
      <w:jc w:val="both"/>
      <w:outlineLvl w:val="4"/>
    </w:pPr>
    <w:rPr>
      <w:rFonts w:ascii="Times New Roman" w:hAnsi="Times New Roman" w:eastAsia="Times New Roman" w:cs="Times New Roman"/>
      <w:b/>
      <w:bCs/>
      <w:sz w:val="24"/>
      <w:szCs w:val="24"/>
      <w:u w:val="single" w:color="000000"/>
      <w:lang w:val="it-IT" w:eastAsia="en-US" w:bidi="ar-SA"/>
    </w:rPr>
  </w:style>
  <w:style w:styleId="ListParagraph" w:type="paragraph">
    <w:name w:val="List Paragraph"/>
    <w:basedOn w:val="Normal"/>
    <w:uiPriority w:val="1"/>
    <w:qFormat/>
    <w:pPr>
      <w:ind w:left="113" w:right="109"/>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2024-07-04T19:29:34Z</dcterms:created>
  <dcterms:modified xsi:type="dcterms:W3CDTF">2024-07-04T19:29:34Z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per Microsoft 365</vt:lpwstr>
  </property>
  <property fmtid="{D5CDD505-2E9C-101B-9397-08002B2CF9AE}" pid="4" name="LastSaved">
    <vt:filetime>2024-07-04T00:00:00Z</vt:filetime>
  </property>
  <property fmtid="{D5CDD505-2E9C-101B-9397-08002B2CF9AE}" pid="5" name="Producer">
    <vt:lpwstr>Microsoft® Word per Microsoft 365</vt:lpwstr>
  </property>
</Properties>
</file>